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AD4F0">
      <w:pPr>
        <w:ind w:left="4680" w:hanging="4680" w:hangingChars="900"/>
        <w:rPr>
          <w:rFonts w:ascii="黑体" w:hAnsi="Calibri" w:eastAsia="黑体"/>
          <w:sz w:val="18"/>
          <w:szCs w:val="18"/>
        </w:rPr>
      </w:pPr>
      <w:r>
        <w:rPr>
          <w:rFonts w:hint="eastAsia" w:ascii="宋体" w:hAnsi="宋体" w:cs="黑体"/>
          <w:kern w:val="0"/>
          <w:sz w:val="52"/>
          <w:szCs w:val="52"/>
        </w:rPr>
        <w:t xml:space="preserve">                  </w:t>
      </w:r>
      <w:r>
        <w:rPr>
          <w:sz w:val="84"/>
          <w:szCs w:val="84"/>
        </w:rPr>
        <w:drawing>
          <wp:inline distT="0" distB="0" distL="0" distR="0">
            <wp:extent cx="1743075" cy="666750"/>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0" cstate="print"/>
                    <a:srcRect/>
                    <a:stretch>
                      <a:fillRect/>
                    </a:stretch>
                  </pic:blipFill>
                  <pic:spPr>
                    <a:xfrm>
                      <a:off x="0" y="0"/>
                      <a:ext cx="1743075" cy="666750"/>
                    </a:xfrm>
                    <a:prstGeom prst="rect">
                      <a:avLst/>
                    </a:prstGeom>
                    <a:noFill/>
                    <a:ln w="9525">
                      <a:noFill/>
                      <a:miter lim="800000"/>
                      <a:headEnd/>
                      <a:tailEnd/>
                    </a:ln>
                  </pic:spPr>
                </pic:pic>
              </a:graphicData>
            </a:graphic>
          </wp:inline>
        </w:drawing>
      </w:r>
      <w:r>
        <w:rPr>
          <w:rFonts w:hint="eastAsia" w:ascii="黑体" w:hAnsi="Calibri" w:eastAsia="黑体"/>
          <w:sz w:val="84"/>
          <w:szCs w:val="84"/>
        </w:rPr>
        <w:t xml:space="preserve">(皖) </w:t>
      </w:r>
    </w:p>
    <w:p w14:paraId="6C23AB68">
      <w:pPr>
        <w:spacing w:line="100" w:lineRule="atLeast"/>
        <w:rPr>
          <w:rFonts w:ascii="楷体" w:hAnsi="楷体" w:eastAsia="楷体"/>
          <w:w w:val="120"/>
          <w:sz w:val="18"/>
          <w:szCs w:val="18"/>
        </w:rPr>
      </w:pPr>
      <w:r>
        <w:rPr>
          <w:rFonts w:hint="eastAsia" w:ascii="楷体" w:hAnsi="楷体" w:eastAsia="楷体"/>
          <w:w w:val="120"/>
          <w:sz w:val="18"/>
          <w:szCs w:val="18"/>
        </w:rPr>
        <w:t xml:space="preserve">                                                                                         </w:t>
      </w:r>
    </w:p>
    <w:p w14:paraId="3F5145BF">
      <w:pPr>
        <w:jc w:val="center"/>
        <w:rPr>
          <w:rFonts w:ascii="方正小标宋_GBK" w:hAnsi="Calibri" w:eastAsia="方正小标宋_GBK"/>
          <w:w w:val="120"/>
          <w:sz w:val="52"/>
          <w:szCs w:val="52"/>
        </w:rPr>
      </w:pPr>
      <w:r>
        <w:rPr>
          <w:rFonts w:hint="eastAsia" w:ascii="方正小标宋_GBK" w:hAnsi="Calibri" w:eastAsia="方正小标宋_GBK"/>
          <w:w w:val="120"/>
          <w:sz w:val="52"/>
          <w:szCs w:val="52"/>
        </w:rPr>
        <w:t>安徽省地方计量技术规范</w:t>
      </w:r>
    </w:p>
    <w:p w14:paraId="2DF48A85">
      <w:pPr>
        <w:spacing w:line="300" w:lineRule="exact"/>
        <w:jc w:val="center"/>
        <w:rPr>
          <w:rFonts w:ascii="方正小标宋_GBK" w:hAnsi="Calibri" w:eastAsia="方正小标宋_GBK"/>
          <w:sz w:val="24"/>
        </w:rPr>
      </w:pPr>
    </w:p>
    <w:p w14:paraId="69F5D43F">
      <w:pPr>
        <w:tabs>
          <w:tab w:val="left" w:pos="8190"/>
        </w:tabs>
        <w:spacing w:line="360" w:lineRule="auto"/>
        <w:ind w:right="880" w:firstLine="2327"/>
        <w:jc w:val="right"/>
        <w:rPr>
          <w:rFonts w:ascii="黑体" w:hAnsi="Calibri" w:eastAsia="黑体"/>
          <w:sz w:val="28"/>
          <w:szCs w:val="22"/>
        </w:rPr>
      </w:pPr>
      <w:r>
        <w:rPr>
          <w:rFonts w:hint="eastAsia" w:ascii="黑体" w:hAnsi="Calibri" w:eastAsia="黑体"/>
          <w:sz w:val="28"/>
          <w:szCs w:val="22"/>
        </w:rPr>
        <w:t xml:space="preserve">                JJF（皖）XXXX—2024</w:t>
      </w:r>
    </w:p>
    <w:p w14:paraId="7B3EDFC3">
      <w:pPr>
        <w:pStyle w:val="2"/>
        <w:jc w:val="left"/>
        <w:outlineLvl w:val="9"/>
        <w:rPr>
          <w:rFonts w:ascii="Calibri" w:hAnsi="Calibri"/>
          <w:sz w:val="18"/>
          <w:szCs w:val="18"/>
        </w:rPr>
      </w:pPr>
      <w:r>
        <w:pict>
          <v:line id="Line 3" o:spid="_x0000_s1077" o:spt="20" style="position:absolute;left:0pt;margin-left:65.1pt;margin-top:259.45pt;height:0pt;width:467.7pt;mso-position-horizontal-relative:page;mso-position-vertical-relative:page;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">
            <v:path arrowok="t"/>
            <v:fill focussize="0,0"/>
            <v:stroke weight="1.5pt"/>
            <v:imagedata o:title=""/>
            <o:lock v:ext="edit"/>
          </v:line>
        </w:pict>
      </w:r>
    </w:p>
    <w:p w14:paraId="637191FE">
      <w:pPr>
        <w:pStyle w:val="2"/>
        <w:jc w:val="left"/>
        <w:outlineLvl w:val="9"/>
        <w:rPr>
          <w:rFonts w:ascii="Calibri" w:hAnsi="Calibri"/>
          <w:sz w:val="18"/>
          <w:szCs w:val="18"/>
        </w:rPr>
      </w:pPr>
    </w:p>
    <w:p w14:paraId="27DD5086">
      <w:pPr>
        <w:jc w:val="center"/>
        <w:rPr>
          <w:rFonts w:ascii="黑体" w:hAnsi="华文细黑" w:eastAsia="黑体"/>
          <w:sz w:val="52"/>
          <w:szCs w:val="52"/>
        </w:rPr>
      </w:pPr>
      <w:r>
        <w:rPr>
          <w:rFonts w:hint="eastAsia" w:ascii="黑体" w:hAnsi="华文细黑" w:eastAsia="黑体"/>
          <w:sz w:val="52"/>
          <w:szCs w:val="52"/>
        </w:rPr>
        <w:t xml:space="preserve">比表面积及孔径分析仪校准规范 </w:t>
      </w:r>
    </w:p>
    <w:p w14:paraId="4ED6E030">
      <w:pPr>
        <w:spacing w:line="360" w:lineRule="auto"/>
        <w:jc w:val="center"/>
        <w:rPr>
          <w:rFonts w:ascii="黑体" w:hAnsi="黑体" w:eastAsia="黑体" w:cs="Georgia"/>
          <w:kern w:val="0"/>
          <w:sz w:val="28"/>
          <w:szCs w:val="28"/>
        </w:rPr>
      </w:pPr>
      <w:r>
        <w:rPr>
          <w:rFonts w:ascii="黑体" w:hAnsi="黑体" w:eastAsia="黑体" w:cs="Georgia"/>
          <w:kern w:val="0"/>
          <w:sz w:val="28"/>
          <w:szCs w:val="28"/>
        </w:rPr>
        <w:t xml:space="preserve">Calibration Specification for </w:t>
      </w:r>
      <w:r>
        <w:rPr>
          <w:rFonts w:hint="eastAsia" w:ascii="黑体" w:hAnsi="黑体" w:eastAsia="黑体" w:cs="Georgia"/>
          <w:kern w:val="0"/>
          <w:sz w:val="28"/>
          <w:szCs w:val="28"/>
        </w:rPr>
        <w:t>Specific Surface Area and Pore Size Analyzer</w:t>
      </w:r>
    </w:p>
    <w:p w14:paraId="1E3DB10B">
      <w:pPr>
        <w:pStyle w:val="16"/>
        <w:spacing w:line="240" w:lineRule="auto"/>
        <w:ind w:left="0"/>
        <w:jc w:val="center"/>
      </w:pPr>
    </w:p>
    <w:p w14:paraId="65DCA06C">
      <w:pPr>
        <w:spacing w:line="360" w:lineRule="auto"/>
        <w:jc w:val="center"/>
        <w:rPr>
          <w:rFonts w:hint="eastAsia" w:ascii="黑体" w:hAnsi="黑体" w:eastAsia="黑体" w:cs="Georgia"/>
          <w:kern w:val="0"/>
          <w:sz w:val="28"/>
          <w:szCs w:val="28"/>
        </w:rPr>
      </w:pPr>
      <w:r>
        <w:rPr>
          <w:rFonts w:hint="eastAsia" w:ascii="黑体" w:hAnsi="黑体" w:eastAsia="黑体" w:cs="Georgia"/>
          <w:kern w:val="0"/>
          <w:sz w:val="28"/>
          <w:szCs w:val="28"/>
        </w:rPr>
        <w:t>（</w:t>
      </w:r>
      <w:r>
        <w:rPr>
          <w:rFonts w:hint="eastAsia" w:ascii="黑体" w:hAnsi="黑体" w:eastAsia="黑体" w:cs="Georgia"/>
          <w:kern w:val="0"/>
          <w:sz w:val="28"/>
          <w:szCs w:val="28"/>
          <w:lang w:val="en-US" w:eastAsia="zh-CN"/>
        </w:rPr>
        <w:t>报批稿</w:t>
      </w:r>
      <w:r>
        <w:rPr>
          <w:rFonts w:hint="eastAsia" w:ascii="黑体" w:hAnsi="黑体" w:eastAsia="黑体" w:cs="Georgia"/>
          <w:kern w:val="0"/>
          <w:sz w:val="28"/>
          <w:szCs w:val="28"/>
        </w:rPr>
        <w:t>）</w:t>
      </w:r>
    </w:p>
    <w:p w14:paraId="0EF63137">
      <w:pPr>
        <w:jc w:val="center"/>
        <w:rPr>
          <w:b/>
        </w:rPr>
      </w:pPr>
    </w:p>
    <w:p w14:paraId="262741BA">
      <w:pPr>
        <w:pStyle w:val="2"/>
        <w:outlineLvl w:val="9"/>
        <w:rPr>
          <w:b w:val="0"/>
          <w:bCs w:val="0"/>
        </w:rPr>
      </w:pPr>
    </w:p>
    <w:p w14:paraId="619BBC8B">
      <w:pPr>
        <w:pStyle w:val="2"/>
        <w:outlineLvl w:val="9"/>
      </w:pPr>
    </w:p>
    <w:p w14:paraId="5F182D24">
      <w:pPr>
        <w:jc w:val="left"/>
        <w:rPr>
          <w:sz w:val="11"/>
          <w:szCs w:val="11"/>
        </w:rPr>
      </w:pPr>
    </w:p>
    <w:p w14:paraId="1C730274">
      <w:pPr>
        <w:pStyle w:val="2"/>
        <w:outlineLvl w:val="9"/>
        <w:rPr>
          <w:sz w:val="21"/>
          <w:szCs w:val="21"/>
        </w:rPr>
      </w:pPr>
    </w:p>
    <w:p w14:paraId="78CF4D3F">
      <w:pPr>
        <w:autoSpaceDE w:val="0"/>
        <w:autoSpaceDN w:val="0"/>
        <w:adjustRightInd w:val="0"/>
        <w:ind w:firstLine="420" w:firstLineChars="150"/>
        <w:rPr>
          <w:rFonts w:ascii="黑体" w:hAnsi="Calibri" w:eastAsia="黑体"/>
          <w:sz w:val="28"/>
          <w:szCs w:val="22"/>
        </w:rPr>
      </w:pPr>
      <w:r>
        <w:rPr>
          <w:rFonts w:hint="eastAsia" w:ascii="黑体" w:hAnsi="Calibri" w:eastAsia="黑体"/>
          <w:sz w:val="28"/>
          <w:szCs w:val="22"/>
        </w:rPr>
        <w:t>XXXX—XX—XX发布</w:t>
      </w:r>
      <w:r>
        <w:rPr>
          <w:rFonts w:hint="eastAsia" w:ascii="黑体" w:eastAsia="黑体" w:cs="黑体"/>
          <w:kern w:val="0"/>
          <w:sz w:val="28"/>
          <w:szCs w:val="28"/>
        </w:rPr>
        <w:t xml:space="preserve">                          </w:t>
      </w:r>
      <w:r>
        <w:rPr>
          <w:rFonts w:hint="eastAsia" w:ascii="黑体" w:hAnsi="Calibri" w:eastAsia="黑体"/>
          <w:sz w:val="28"/>
          <w:szCs w:val="22"/>
        </w:rPr>
        <w:t>XXXX—XX—XX实施</w:t>
      </w:r>
    </w:p>
    <w:p w14:paraId="09A5887F">
      <w:pPr>
        <w:spacing w:line="360" w:lineRule="auto"/>
        <w:ind w:firstLine="420" w:firstLineChars="200"/>
        <w:jc w:val="center"/>
        <w:rPr>
          <w:rFonts w:ascii="方正小标宋_GBK" w:hAnsi="Calibri" w:eastAsia="方正小标宋_GBK"/>
          <w:w w:val="120"/>
          <w:sz w:val="24"/>
        </w:rPr>
      </w:pPr>
      <w:r>
        <w:pict>
          <v:line id="Line 8" o:spid="_x0000_s1079" o:spt="20" style="position:absolute;left:0pt;margin-left:58.3pt;margin-top:699.6pt;height:0pt;width:467.7pt;mso-position-horizontal-relative:page;mso-position-vertical-relative:page;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">
            <v:path arrowok="t"/>
            <v:fill focussize="0,0"/>
            <v:stroke weight="1.5pt"/>
            <v:imagedata o:title=""/>
            <o:lock v:ext="edit"/>
          </v:line>
        </w:pict>
      </w:r>
    </w:p>
    <w:p w14:paraId="68F778E7">
      <w:pPr>
        <w:spacing w:line="360" w:lineRule="auto"/>
        <w:ind w:firstLine="1056" w:firstLineChars="200"/>
        <w:jc w:val="center"/>
        <w:rPr>
          <w:sz w:val="28"/>
          <w:szCs w:val="28"/>
        </w:rPr>
      </w:pPr>
      <w:r>
        <w:rPr>
          <w:rFonts w:hint="eastAsia" w:ascii="方正小标宋_GBK" w:hAnsi="Calibri" w:eastAsia="方正小标宋_GBK"/>
          <w:w w:val="120"/>
          <w:sz w:val="44"/>
        </w:rPr>
        <w:t>安徽省市场监督管理局</w:t>
      </w:r>
      <w:r>
        <w:rPr>
          <w:rFonts w:ascii="Calibri" w:hAnsi="Calibri" w:eastAsia="文鼎小标宋"/>
          <w:w w:val="120"/>
          <w:sz w:val="44"/>
        </w:rPr>
        <w:t xml:space="preserve"> </w:t>
      </w:r>
      <w:r>
        <w:rPr>
          <w:rFonts w:hint="eastAsia" w:ascii="Calibri" w:hAnsi="Calibri" w:eastAsia="黑体"/>
          <w:w w:val="120"/>
          <w:sz w:val="28"/>
          <w:szCs w:val="28"/>
        </w:rPr>
        <w:t>发</w:t>
      </w:r>
      <w:r>
        <w:rPr>
          <w:rFonts w:ascii="Calibri" w:hAnsi="Calibri" w:eastAsia="黑体"/>
          <w:w w:val="120"/>
          <w:sz w:val="28"/>
          <w:szCs w:val="28"/>
        </w:rPr>
        <w:t xml:space="preserve"> </w:t>
      </w:r>
      <w:r>
        <w:rPr>
          <w:rFonts w:hint="eastAsia" w:ascii="Calibri" w:hAnsi="Calibri" w:eastAsia="黑体"/>
          <w:w w:val="120"/>
          <w:sz w:val="28"/>
          <w:szCs w:val="28"/>
        </w:rPr>
        <w:t>布</w:t>
      </w:r>
    </w:p>
    <w:p w14:paraId="5589D54A">
      <w:pPr>
        <w:pBdr>
          <w:bottom w:val="single" w:color="auto" w:sz="6" w:space="1"/>
        </w:pBdr>
        <w:jc w:val="center"/>
        <w:sectPr>
          <w:headerReference r:id="rId3" w:type="default"/>
          <w:pgSz w:w="11906" w:h="16838"/>
          <w:pgMar w:top="1440" w:right="1134" w:bottom="1440" w:left="1134" w:header="851" w:footer="992" w:gutter="0"/>
          <w:pgNumType w:fmt="upperRoman" w:start="1"/>
          <w:cols w:space="720" w:num="1"/>
          <w:docGrid w:type="linesAndChars" w:linePitch="312" w:charSpace="0"/>
        </w:sectPr>
      </w:pPr>
    </w:p>
    <w:p w14:paraId="026297C2">
      <w:pPr>
        <w:jc w:val="center"/>
        <w:rPr>
          <w:rFonts w:ascii="黑体" w:hAnsi="华文细黑" w:eastAsia="黑体"/>
          <w:sz w:val="48"/>
          <w:szCs w:val="48"/>
        </w:rPr>
      </w:pPr>
      <w:r>
        <w:rPr>
          <w:rFonts w:ascii="黑体" w:hAnsi="华文细黑" w:eastAsia="黑体"/>
          <w:sz w:val="44"/>
          <w:szCs w:val="44"/>
        </w:rPr>
        <w:pict>
          <v:shape id="_x0000_s1027" o:spid="_x0000_s1027" o:spt="202" type="#_x0000_t202" style="position:absolute;left:0pt;margin-left:314.9pt;margin-top:29.45pt;height:93.6pt;width:157.9pt;z-index:251659264;mso-width-relative:page;mso-height-relative:page;" coordsize="21600,21600">
            <v:path/>
            <v:fill focussize="0,0"/>
            <v:stroke joinstyle="miter"/>
            <v:imagedata o:title=""/>
            <o:lock v:ext="edit"/>
            <v:textbox>
              <w:txbxContent>
                <w:p w14:paraId="428C0074">
                  <w:pPr>
                    <w:rPr>
                      <w:sz w:val="28"/>
                      <w:szCs w:val="28"/>
                    </w:rPr>
                  </w:pPr>
                </w:p>
                <w:p w14:paraId="7091F01E">
                  <w:pPr>
                    <w:jc w:val="center"/>
                    <w:rPr>
                      <w:rFonts w:ascii="黑体" w:eastAsia="黑体"/>
                    </w:rPr>
                  </w:pPr>
                  <w:r>
                    <w:rPr>
                      <w:rFonts w:hint="eastAsia" w:ascii="黑体" w:eastAsia="黑体" w:cs="黑体"/>
                      <w:kern w:val="0"/>
                      <w:sz w:val="28"/>
                      <w:szCs w:val="28"/>
                    </w:rPr>
                    <w:t>JJF（皖）×××</w:t>
                  </w:r>
                  <w:r>
                    <w:rPr>
                      <w:rFonts w:hint="eastAsia" w:ascii="黑体" w:hAnsi="宋体" w:eastAsia="黑体" w:cs="黑体"/>
                      <w:kern w:val="0"/>
                      <w:sz w:val="28"/>
                      <w:szCs w:val="28"/>
                    </w:rPr>
                    <w:t>─</w:t>
                  </w:r>
                  <w:r>
                    <w:rPr>
                      <w:rFonts w:hint="eastAsia" w:ascii="黑体" w:eastAsia="黑体" w:cs="黑体"/>
                      <w:kern w:val="0"/>
                      <w:sz w:val="28"/>
                      <w:szCs w:val="28"/>
                    </w:rPr>
                    <w:t>2024</w:t>
                  </w:r>
                </w:p>
              </w:txbxContent>
            </v:textbox>
          </v:shape>
        </w:pict>
      </w:r>
      <w:r>
        <w:rPr>
          <w:sz w:val="28"/>
          <w:szCs w:val="28"/>
        </w:rPr>
        <w:pict>
          <v:shape id="_x0000_s1026" o:spid="_x0000_s1026" o:spt="202" type="#_x0000_t202" style="position:absolute;left:0pt;margin-left:15.8pt;margin-top:19.05pt;height:158.9pt;width:281.15pt;z-index:251660288;mso-width-relative:page;mso-height-relative:page;" filled="f" stroked="f" coordsize="21600,21600">
            <v:path/>
            <v:fill on="f" focussize="0,0"/>
            <v:stroke on="f" joinstyle="miter"/>
            <v:imagedata o:title=""/>
            <o:lock v:ext="edit"/>
            <v:textbox>
              <w:txbxContent>
                <w:p w14:paraId="5911F2EC">
                  <w:pPr>
                    <w:jc w:val="center"/>
                    <w:rPr>
                      <w:rFonts w:ascii="黑体" w:hAnsi="华文细黑" w:eastAsia="黑体"/>
                      <w:sz w:val="44"/>
                      <w:szCs w:val="44"/>
                    </w:rPr>
                  </w:pPr>
                  <w:r>
                    <w:rPr>
                      <w:rFonts w:hint="eastAsia" w:ascii="黑体" w:hAnsi="华文细黑" w:eastAsia="黑体"/>
                      <w:sz w:val="44"/>
                      <w:szCs w:val="44"/>
                    </w:rPr>
                    <w:t>比表面积及孔径分析仪</w:t>
                  </w:r>
                </w:p>
                <w:p w14:paraId="3BE3B105">
                  <w:pPr>
                    <w:jc w:val="center"/>
                    <w:rPr>
                      <w:rFonts w:ascii="黑体" w:hAnsi="华文细黑" w:eastAsia="黑体"/>
                      <w:sz w:val="44"/>
                      <w:szCs w:val="44"/>
                    </w:rPr>
                  </w:pPr>
                  <w:r>
                    <w:rPr>
                      <w:rFonts w:hint="eastAsia" w:ascii="黑体" w:hAnsi="华文细黑" w:eastAsia="黑体"/>
                      <w:sz w:val="44"/>
                      <w:szCs w:val="44"/>
                    </w:rPr>
                    <w:t>校准规范</w:t>
                  </w:r>
                </w:p>
                <w:p w14:paraId="1870F163">
                  <w:pPr>
                    <w:spacing w:line="360" w:lineRule="auto"/>
                    <w:jc w:val="center"/>
                    <w:rPr>
                      <w:rFonts w:ascii="黑体" w:eastAsia="黑体"/>
                      <w:sz w:val="28"/>
                      <w:szCs w:val="28"/>
                    </w:rPr>
                  </w:pPr>
                  <w:r>
                    <w:rPr>
                      <w:rFonts w:ascii="黑体" w:hAnsi="黑体" w:eastAsia="黑体" w:cs="Georgia"/>
                      <w:kern w:val="0"/>
                      <w:sz w:val="28"/>
                      <w:szCs w:val="28"/>
                    </w:rPr>
                    <w:t xml:space="preserve">Calibration Specification for </w:t>
                  </w:r>
                  <w:r>
                    <w:rPr>
                      <w:rFonts w:hint="eastAsia" w:ascii="黑体" w:hAnsi="黑体" w:eastAsia="黑体" w:cs="Georgia"/>
                      <w:kern w:val="0"/>
                      <w:sz w:val="28"/>
                      <w:szCs w:val="28"/>
                    </w:rPr>
                    <w:t>Specific Surface Area and Pore Size Analyzer</w:t>
                  </w:r>
                </w:p>
              </w:txbxContent>
            </v:textbox>
          </v:shape>
        </w:pict>
      </w:r>
    </w:p>
    <w:p w14:paraId="1C18AED8">
      <w:pPr>
        <w:ind w:firstLine="717" w:firstLineChars="163"/>
        <w:rPr>
          <w:rFonts w:ascii="黑体" w:hAnsi="华文细黑" w:eastAsia="黑体"/>
          <w:sz w:val="44"/>
          <w:szCs w:val="44"/>
        </w:rPr>
      </w:pPr>
    </w:p>
    <w:p w14:paraId="1E255F44">
      <w:pPr>
        <w:ind w:firstLine="1120" w:firstLineChars="400"/>
        <w:rPr>
          <w:sz w:val="28"/>
          <w:szCs w:val="28"/>
        </w:rPr>
      </w:pPr>
    </w:p>
    <w:p w14:paraId="29583FF7">
      <w:pPr>
        <w:ind w:firstLine="980" w:firstLineChars="350"/>
        <w:rPr>
          <w:sz w:val="28"/>
          <w:szCs w:val="28"/>
        </w:rPr>
      </w:pPr>
    </w:p>
    <w:p w14:paraId="1CA2AF19">
      <w:pPr>
        <w:pBdr>
          <w:bottom w:val="single" w:color="auto" w:sz="6" w:space="24"/>
        </w:pBdr>
        <w:jc w:val="center"/>
        <w:rPr>
          <w:sz w:val="28"/>
          <w:szCs w:val="28"/>
        </w:rPr>
      </w:pPr>
    </w:p>
    <w:p w14:paraId="7CA4FC29">
      <w:pPr>
        <w:ind w:firstLine="560" w:firstLineChars="200"/>
        <w:rPr>
          <w:rFonts w:ascii="黑体" w:eastAsia="黑体" w:cs="黑体"/>
          <w:kern w:val="0"/>
          <w:sz w:val="28"/>
          <w:szCs w:val="28"/>
        </w:rPr>
      </w:pPr>
    </w:p>
    <w:p w14:paraId="3E7E2D43">
      <w:pPr>
        <w:ind w:firstLine="560" w:firstLineChars="200"/>
        <w:rPr>
          <w:sz w:val="28"/>
          <w:szCs w:val="28"/>
        </w:rPr>
      </w:pPr>
    </w:p>
    <w:p w14:paraId="0CCF63EF">
      <w:pPr>
        <w:ind w:firstLine="560" w:firstLineChars="200"/>
        <w:rPr>
          <w:sz w:val="28"/>
          <w:szCs w:val="28"/>
        </w:rPr>
      </w:pPr>
    </w:p>
    <w:p w14:paraId="323AFA4E">
      <w:pPr>
        <w:pStyle w:val="2"/>
        <w:spacing w:before="0" w:after="0"/>
        <w:ind w:firstLine="640" w:firstLineChars="200"/>
        <w:jc w:val="both"/>
        <w:outlineLvl w:val="9"/>
      </w:pPr>
    </w:p>
    <w:p w14:paraId="1F8C0DC6">
      <w:pPr>
        <w:pStyle w:val="2"/>
        <w:spacing w:before="0" w:after="0"/>
        <w:ind w:firstLine="640" w:firstLineChars="200"/>
        <w:jc w:val="both"/>
        <w:outlineLvl w:val="9"/>
      </w:pPr>
    </w:p>
    <w:p w14:paraId="1D72518E">
      <w:pPr>
        <w:ind w:firstLine="560" w:firstLineChars="200"/>
        <w:rPr>
          <w:sz w:val="28"/>
          <w:szCs w:val="28"/>
        </w:rPr>
      </w:pPr>
    </w:p>
    <w:p w14:paraId="1E27C53B">
      <w:pPr>
        <w:ind w:firstLine="560" w:firstLineChars="200"/>
        <w:rPr>
          <w:sz w:val="28"/>
          <w:szCs w:val="28"/>
        </w:rPr>
      </w:pPr>
    </w:p>
    <w:p w14:paraId="0A384735">
      <w:pPr>
        <w:rPr>
          <w:sz w:val="28"/>
          <w:szCs w:val="28"/>
        </w:rPr>
      </w:pPr>
      <w:r>
        <w:rPr>
          <w:rFonts w:hint="eastAsia" w:ascii="黑体" w:eastAsia="黑体"/>
          <w:b/>
          <w:sz w:val="28"/>
          <w:szCs w:val="28"/>
        </w:rPr>
        <w:t xml:space="preserve">           </w:t>
      </w:r>
      <w:r>
        <w:rPr>
          <w:rFonts w:hint="eastAsia" w:ascii="黑体" w:eastAsia="黑体"/>
          <w:sz w:val="28"/>
          <w:szCs w:val="28"/>
        </w:rPr>
        <w:t xml:space="preserve">归 口 单 位 </w:t>
      </w:r>
      <w:r>
        <w:rPr>
          <w:rFonts w:hint="eastAsia"/>
          <w:sz w:val="28"/>
          <w:szCs w:val="28"/>
        </w:rPr>
        <w:t>：安徽省化学计量技术委员会</w:t>
      </w:r>
    </w:p>
    <w:p w14:paraId="2BCD328A">
      <w:pPr>
        <w:rPr>
          <w:rFonts w:ascii="黑体"/>
          <w:b/>
          <w:sz w:val="28"/>
          <w:szCs w:val="28"/>
        </w:rPr>
      </w:pPr>
      <w:r>
        <w:rPr>
          <w:rFonts w:hint="eastAsia" w:ascii="黑体" w:eastAsia="黑体"/>
          <w:b/>
          <w:sz w:val="28"/>
          <w:szCs w:val="28"/>
        </w:rPr>
        <w:t xml:space="preserve">           </w:t>
      </w:r>
      <w:r>
        <w:rPr>
          <w:rFonts w:hint="eastAsia" w:ascii="黑体" w:eastAsia="黑体"/>
          <w:sz w:val="28"/>
          <w:szCs w:val="28"/>
        </w:rPr>
        <w:t>主要起草单位</w:t>
      </w:r>
      <w:r>
        <w:rPr>
          <w:rFonts w:hint="eastAsia"/>
          <w:sz w:val="28"/>
          <w:szCs w:val="28"/>
        </w:rPr>
        <w:t>：合肥市计量测试中心</w:t>
      </w:r>
    </w:p>
    <w:p w14:paraId="436D0DE5">
      <w:pPr>
        <w:ind w:firstLine="3080" w:firstLineChars="1100"/>
        <w:rPr>
          <w:rFonts w:ascii="宋体" w:hAnsi="宋体" w:cs="宋体"/>
          <w:bCs/>
          <w:sz w:val="28"/>
        </w:rPr>
      </w:pPr>
      <w:r>
        <w:rPr>
          <w:rFonts w:hint="eastAsia" w:ascii="宋体" w:hAnsi="宋体"/>
          <w:sz w:val="28"/>
          <w:szCs w:val="28"/>
        </w:rPr>
        <w:t xml:space="preserve">   国仪量子技术（合肥）股份有限公司</w:t>
      </w:r>
    </w:p>
    <w:p w14:paraId="2BAF70DE">
      <w:pPr>
        <w:ind w:firstLine="3080" w:firstLineChars="1100"/>
        <w:rPr>
          <w:sz w:val="28"/>
          <w:szCs w:val="28"/>
        </w:rPr>
      </w:pPr>
      <w:r>
        <w:rPr>
          <w:rFonts w:hint="eastAsia"/>
          <w:sz w:val="28"/>
          <w:szCs w:val="28"/>
        </w:rPr>
        <w:t xml:space="preserve">   国检测试控股集团计量检测有限公司</w:t>
      </w:r>
    </w:p>
    <w:p w14:paraId="68047B8E">
      <w:pPr>
        <w:ind w:firstLine="840" w:firstLineChars="400"/>
      </w:pPr>
    </w:p>
    <w:p w14:paraId="6C665B95">
      <w:pPr>
        <w:ind w:firstLine="1120" w:firstLineChars="400"/>
        <w:rPr>
          <w:sz w:val="28"/>
          <w:szCs w:val="28"/>
        </w:rPr>
      </w:pPr>
    </w:p>
    <w:p w14:paraId="63C8EF51">
      <w:pPr>
        <w:pStyle w:val="2"/>
        <w:outlineLvl w:val="9"/>
      </w:pPr>
    </w:p>
    <w:p w14:paraId="1E83B6F3">
      <w:pPr>
        <w:ind w:firstLine="1120" w:firstLineChars="400"/>
        <w:rPr>
          <w:sz w:val="28"/>
          <w:szCs w:val="28"/>
        </w:rPr>
        <w:sectPr>
          <w:headerReference r:id="rId4" w:type="default"/>
          <w:pgSz w:w="11906" w:h="16838"/>
          <w:pgMar w:top="1440" w:right="1134" w:bottom="1440" w:left="1134" w:header="851" w:footer="992" w:gutter="0"/>
          <w:pgNumType w:fmt="upperRoman" w:start="1"/>
          <w:cols w:space="720" w:num="1"/>
          <w:docGrid w:type="linesAndChars" w:linePitch="312" w:charSpace="0"/>
        </w:sectPr>
      </w:pPr>
      <w:r>
        <w:rPr>
          <w:rFonts w:hint="eastAsia"/>
          <w:sz w:val="28"/>
          <w:szCs w:val="28"/>
        </w:rPr>
        <w:t>本规范委托安徽省化学计量技术委员会负责解释</w:t>
      </w:r>
    </w:p>
    <w:p w14:paraId="6500566F">
      <w:pPr>
        <w:rPr>
          <w:sz w:val="24"/>
        </w:rPr>
      </w:pPr>
    </w:p>
    <w:p w14:paraId="7D0F2113">
      <w:pPr>
        <w:rPr>
          <w:rFonts w:ascii="黑体" w:eastAsia="黑体"/>
          <w:b/>
          <w:sz w:val="28"/>
          <w:szCs w:val="28"/>
        </w:rPr>
      </w:pPr>
    </w:p>
    <w:p w14:paraId="2DDEEEA7">
      <w:pPr>
        <w:ind w:firstLine="1120" w:firstLineChars="400"/>
        <w:rPr>
          <w:rFonts w:ascii="黑体" w:eastAsia="黑体"/>
          <w:sz w:val="28"/>
          <w:szCs w:val="28"/>
        </w:rPr>
      </w:pPr>
      <w:r>
        <w:rPr>
          <w:rFonts w:hint="eastAsia" w:ascii="黑体" w:eastAsia="黑体"/>
          <w:sz w:val="28"/>
          <w:szCs w:val="28"/>
        </w:rPr>
        <w:t>本规范主要起草人</w:t>
      </w:r>
      <w:r>
        <w:rPr>
          <w:rFonts w:hint="eastAsia"/>
          <w:sz w:val="28"/>
          <w:szCs w:val="28"/>
        </w:rPr>
        <w:t>：</w:t>
      </w:r>
      <w:r>
        <w:rPr>
          <w:rFonts w:hint="eastAsia" w:ascii="黑体" w:eastAsia="黑体"/>
          <w:sz w:val="28"/>
          <w:szCs w:val="28"/>
        </w:rPr>
        <w:t xml:space="preserve"> </w:t>
      </w:r>
    </w:p>
    <w:p w14:paraId="05586980">
      <w:pPr>
        <w:spacing w:line="360" w:lineRule="auto"/>
        <w:ind w:firstLine="2660" w:firstLineChars="950"/>
        <w:rPr>
          <w:rFonts w:ascii="宋体" w:hAnsi="宋体"/>
          <w:sz w:val="28"/>
          <w:szCs w:val="28"/>
        </w:rPr>
      </w:pPr>
      <w:r>
        <w:rPr>
          <w:rFonts w:hint="eastAsia" w:ascii="宋体" w:hAnsi="宋体"/>
          <w:sz w:val="28"/>
          <w:szCs w:val="28"/>
          <w:lang w:val="en-US" w:eastAsia="zh-CN"/>
        </w:rPr>
        <w:t>方文莉</w:t>
      </w:r>
      <w:r>
        <w:rPr>
          <w:rFonts w:hint="eastAsia" w:ascii="宋体" w:hAnsi="宋体"/>
          <w:sz w:val="28"/>
          <w:szCs w:val="28"/>
        </w:rPr>
        <w:t>（合肥市计量测试中心）</w:t>
      </w:r>
    </w:p>
    <w:p w14:paraId="5C5C2014">
      <w:pPr>
        <w:spacing w:line="360" w:lineRule="auto"/>
        <w:ind w:firstLine="2660" w:firstLineChars="950"/>
        <w:rPr>
          <w:sz w:val="28"/>
          <w:szCs w:val="28"/>
        </w:rPr>
      </w:pPr>
      <w:r>
        <w:rPr>
          <w:rFonts w:hint="eastAsia"/>
          <w:sz w:val="28"/>
          <w:szCs w:val="28"/>
          <w:lang w:val="en-US" w:eastAsia="zh-CN"/>
        </w:rPr>
        <w:t xml:space="preserve">贺成芬 </w:t>
      </w:r>
      <w:r>
        <w:rPr>
          <w:rFonts w:hint="eastAsia" w:ascii="宋体" w:hAnsi="宋体" w:eastAsia="宋体" w:cs="宋体"/>
          <w:sz w:val="28"/>
          <w:szCs w:val="28"/>
        </w:rPr>
        <w:t>[</w:t>
      </w:r>
      <w:r>
        <w:rPr>
          <w:rFonts w:hint="eastAsia"/>
          <w:sz w:val="28"/>
          <w:szCs w:val="28"/>
        </w:rPr>
        <w:t>国仪量子技术（合肥）股份有限公司</w:t>
      </w:r>
      <w:r>
        <w:rPr>
          <w:rFonts w:hint="eastAsia" w:ascii="宋体" w:hAnsi="宋体" w:eastAsia="宋体" w:cs="宋体"/>
          <w:sz w:val="28"/>
          <w:szCs w:val="28"/>
        </w:rPr>
        <w:t>]</w:t>
      </w:r>
    </w:p>
    <w:p w14:paraId="5B6E3047">
      <w:pPr>
        <w:spacing w:line="360" w:lineRule="auto"/>
        <w:ind w:firstLine="2660" w:firstLineChars="950"/>
        <w:rPr>
          <w:rFonts w:hint="eastAsia" w:ascii="宋体" w:hAnsi="宋体"/>
          <w:sz w:val="28"/>
          <w:szCs w:val="28"/>
        </w:rPr>
      </w:pPr>
      <w:r>
        <w:rPr>
          <w:rFonts w:hint="eastAsia" w:ascii="宋体" w:hAnsi="宋体"/>
          <w:sz w:val="28"/>
          <w:szCs w:val="28"/>
          <w:lang w:val="en-US" w:eastAsia="zh-CN"/>
        </w:rPr>
        <w:t>程晓苏</w:t>
      </w:r>
      <w:r>
        <w:rPr>
          <w:rFonts w:hint="eastAsia" w:ascii="宋体" w:hAnsi="宋体"/>
          <w:sz w:val="28"/>
          <w:szCs w:val="28"/>
        </w:rPr>
        <w:t>（</w:t>
      </w:r>
      <w:r>
        <w:rPr>
          <w:rFonts w:hint="eastAsia"/>
          <w:sz w:val="28"/>
          <w:szCs w:val="28"/>
        </w:rPr>
        <w:t>国检测试控股集团计量检测有限公司</w:t>
      </w:r>
      <w:r>
        <w:rPr>
          <w:rFonts w:hint="eastAsia" w:ascii="宋体" w:hAnsi="宋体"/>
          <w:sz w:val="28"/>
          <w:szCs w:val="28"/>
        </w:rPr>
        <w:t>）</w:t>
      </w:r>
    </w:p>
    <w:p w14:paraId="3ED540B1">
      <w:pPr>
        <w:spacing w:line="360" w:lineRule="auto"/>
        <w:ind w:firstLine="2660" w:firstLineChars="950"/>
        <w:rPr>
          <w:rFonts w:hint="eastAsia" w:ascii="宋体" w:hAnsi="宋体"/>
          <w:sz w:val="28"/>
          <w:szCs w:val="28"/>
        </w:rPr>
      </w:pPr>
      <w:r>
        <w:rPr>
          <w:rFonts w:hint="eastAsia" w:ascii="宋体" w:hAnsi="宋体"/>
          <w:sz w:val="28"/>
          <w:szCs w:val="28"/>
          <w:lang w:val="en-US" w:eastAsia="zh-CN"/>
        </w:rPr>
        <w:t>严  璐</w:t>
      </w:r>
      <w:r>
        <w:rPr>
          <w:rFonts w:hint="eastAsia" w:ascii="宋体" w:hAnsi="宋体"/>
          <w:sz w:val="28"/>
          <w:szCs w:val="28"/>
        </w:rPr>
        <w:t>（合肥市计量测试中心）</w:t>
      </w:r>
    </w:p>
    <w:p w14:paraId="7E1441FB">
      <w:pPr>
        <w:spacing w:line="360" w:lineRule="auto"/>
        <w:ind w:firstLine="2660" w:firstLineChars="950"/>
        <w:rPr>
          <w:rFonts w:ascii="宋体" w:hAnsi="宋体"/>
          <w:sz w:val="28"/>
          <w:szCs w:val="28"/>
        </w:rPr>
      </w:pPr>
      <w:r>
        <w:rPr>
          <w:rFonts w:hint="eastAsia" w:ascii="宋体" w:hAnsi="宋体"/>
          <w:sz w:val="28"/>
          <w:szCs w:val="28"/>
          <w:lang w:val="en-US" w:eastAsia="zh-CN"/>
        </w:rPr>
        <w:t>李  君</w:t>
      </w:r>
      <w:r>
        <w:rPr>
          <w:rFonts w:hint="eastAsia" w:ascii="宋体" w:hAnsi="宋体"/>
          <w:sz w:val="28"/>
          <w:szCs w:val="28"/>
        </w:rPr>
        <w:t>（合肥市计量测试中心）</w:t>
      </w:r>
    </w:p>
    <w:p w14:paraId="0F48C830">
      <w:pPr>
        <w:ind w:firstLine="1932" w:firstLineChars="690"/>
        <w:rPr>
          <w:rFonts w:ascii="宋体" w:hAnsi="宋体"/>
          <w:sz w:val="28"/>
          <w:szCs w:val="28"/>
        </w:rPr>
      </w:pPr>
      <w:r>
        <w:rPr>
          <w:rFonts w:hint="eastAsia" w:ascii="黑体" w:eastAsia="黑体"/>
          <w:sz w:val="28"/>
          <w:szCs w:val="28"/>
        </w:rPr>
        <w:t>参加起草人</w:t>
      </w:r>
      <w:r>
        <w:rPr>
          <w:rFonts w:hint="eastAsia"/>
          <w:sz w:val="28"/>
          <w:szCs w:val="28"/>
        </w:rPr>
        <w:t>：</w:t>
      </w:r>
    </w:p>
    <w:p w14:paraId="5788FA2E">
      <w:pPr>
        <w:spacing w:line="360" w:lineRule="auto"/>
        <w:ind w:firstLine="2660" w:firstLineChars="950"/>
        <w:rPr>
          <w:sz w:val="28"/>
          <w:szCs w:val="28"/>
        </w:rPr>
      </w:pPr>
      <w:r>
        <w:rPr>
          <w:rFonts w:hint="eastAsia"/>
          <w:sz w:val="28"/>
          <w:szCs w:val="28"/>
          <w:lang w:val="en-US" w:eastAsia="zh-CN"/>
        </w:rPr>
        <w:t xml:space="preserve">王华强 </w:t>
      </w:r>
      <w:r>
        <w:rPr>
          <w:rFonts w:hint="eastAsia" w:ascii="宋体" w:hAnsi="宋体" w:eastAsia="宋体" w:cs="宋体"/>
          <w:sz w:val="28"/>
          <w:szCs w:val="28"/>
        </w:rPr>
        <w:t>[</w:t>
      </w:r>
      <w:r>
        <w:rPr>
          <w:rFonts w:hint="eastAsia" w:ascii="宋体" w:hAnsi="宋体"/>
          <w:sz w:val="28"/>
          <w:szCs w:val="28"/>
        </w:rPr>
        <w:t>国仪量子技术（合肥）股份有限公司</w:t>
      </w:r>
      <w:r>
        <w:rPr>
          <w:rFonts w:hint="eastAsia" w:ascii="宋体" w:hAnsi="宋体" w:eastAsia="宋体" w:cs="宋体"/>
          <w:sz w:val="28"/>
          <w:szCs w:val="28"/>
        </w:rPr>
        <w:t>]</w:t>
      </w:r>
    </w:p>
    <w:p w14:paraId="11D998A7">
      <w:pPr>
        <w:spacing w:line="360" w:lineRule="auto"/>
        <w:ind w:firstLine="2660" w:firstLineChars="950"/>
        <w:rPr>
          <w:rFonts w:ascii="宋体" w:hAnsi="宋体"/>
          <w:sz w:val="28"/>
          <w:szCs w:val="28"/>
        </w:rPr>
      </w:pPr>
      <w:r>
        <w:rPr>
          <w:rFonts w:hint="eastAsia" w:ascii="宋体" w:hAnsi="宋体"/>
          <w:sz w:val="28"/>
          <w:szCs w:val="28"/>
          <w:lang w:val="en-US" w:eastAsia="zh-CN"/>
        </w:rPr>
        <w:t>李  刚</w:t>
      </w:r>
      <w:r>
        <w:rPr>
          <w:rFonts w:hint="eastAsia" w:ascii="宋体" w:hAnsi="宋体"/>
          <w:sz w:val="28"/>
          <w:szCs w:val="28"/>
        </w:rPr>
        <w:t>（合肥市计量测试中心）</w:t>
      </w:r>
    </w:p>
    <w:p w14:paraId="37A6FD99">
      <w:pPr>
        <w:spacing w:line="360" w:lineRule="auto"/>
        <w:ind w:firstLine="2660" w:firstLineChars="950"/>
        <w:rPr>
          <w:rFonts w:ascii="宋体" w:hAnsi="宋体"/>
          <w:sz w:val="28"/>
          <w:szCs w:val="28"/>
        </w:rPr>
      </w:pPr>
      <w:r>
        <w:rPr>
          <w:rFonts w:hint="eastAsia" w:ascii="宋体" w:hAnsi="宋体"/>
          <w:sz w:val="28"/>
          <w:szCs w:val="28"/>
          <w:lang w:val="en-US" w:eastAsia="zh-CN"/>
        </w:rPr>
        <w:t>姚  瑶</w:t>
      </w:r>
      <w:r>
        <w:rPr>
          <w:rFonts w:hint="eastAsia" w:ascii="宋体" w:hAnsi="宋体"/>
          <w:sz w:val="28"/>
          <w:szCs w:val="28"/>
        </w:rPr>
        <w:t>（合肥市计量测试中心）</w:t>
      </w:r>
    </w:p>
    <w:p w14:paraId="5E7A6E18">
      <w:pPr>
        <w:spacing w:line="360" w:lineRule="auto"/>
        <w:ind w:firstLine="2660" w:firstLineChars="950"/>
        <w:rPr>
          <w:rFonts w:hint="eastAsia" w:ascii="宋体" w:hAnsi="宋体"/>
          <w:sz w:val="28"/>
          <w:szCs w:val="28"/>
        </w:rPr>
      </w:pPr>
      <w:r>
        <w:rPr>
          <w:rFonts w:hint="eastAsia" w:ascii="宋体" w:hAnsi="宋体"/>
          <w:sz w:val="28"/>
          <w:szCs w:val="28"/>
          <w:lang w:val="en-US" w:eastAsia="zh-CN"/>
        </w:rPr>
        <w:t>曾  彪</w:t>
      </w:r>
      <w:r>
        <w:rPr>
          <w:rFonts w:hint="eastAsia" w:ascii="宋体" w:hAnsi="宋体"/>
          <w:sz w:val="28"/>
          <w:szCs w:val="28"/>
        </w:rPr>
        <w:t>（</w:t>
      </w:r>
      <w:r>
        <w:rPr>
          <w:rFonts w:hint="eastAsia"/>
          <w:sz w:val="28"/>
          <w:szCs w:val="28"/>
        </w:rPr>
        <w:t>国检测试控股集团计量检测有限公司</w:t>
      </w:r>
      <w:r>
        <w:rPr>
          <w:rFonts w:hint="eastAsia" w:ascii="宋体" w:hAnsi="宋体"/>
          <w:sz w:val="28"/>
          <w:szCs w:val="28"/>
        </w:rPr>
        <w:t>）</w:t>
      </w:r>
    </w:p>
    <w:p w14:paraId="29C8ABA1">
      <w:pPr>
        <w:spacing w:line="360" w:lineRule="auto"/>
        <w:ind w:firstLine="2660" w:firstLineChars="950"/>
        <w:rPr>
          <w:rFonts w:hint="eastAsia" w:ascii="宋体" w:hAnsi="宋体"/>
          <w:sz w:val="28"/>
          <w:szCs w:val="28"/>
        </w:rPr>
      </w:pPr>
      <w:r>
        <w:rPr>
          <w:rFonts w:hint="eastAsia" w:ascii="宋体" w:hAnsi="宋体"/>
          <w:sz w:val="28"/>
          <w:szCs w:val="28"/>
          <w:lang w:val="en-US" w:eastAsia="zh-CN"/>
        </w:rPr>
        <w:t>俞秀文</w:t>
      </w:r>
      <w:r>
        <w:rPr>
          <w:rFonts w:hint="eastAsia" w:ascii="宋体" w:hAnsi="宋体"/>
          <w:sz w:val="28"/>
          <w:szCs w:val="28"/>
        </w:rPr>
        <w:t>（</w:t>
      </w:r>
      <w:r>
        <w:rPr>
          <w:rFonts w:hint="eastAsia"/>
          <w:sz w:val="28"/>
          <w:szCs w:val="28"/>
        </w:rPr>
        <w:t>国检测试控股集团计量检测有限公司</w:t>
      </w:r>
      <w:r>
        <w:rPr>
          <w:rFonts w:hint="eastAsia" w:ascii="宋体" w:hAnsi="宋体"/>
          <w:sz w:val="28"/>
          <w:szCs w:val="28"/>
        </w:rPr>
        <w:t>）</w:t>
      </w:r>
    </w:p>
    <w:p w14:paraId="3967E48C">
      <w:pPr>
        <w:spacing w:line="360" w:lineRule="auto"/>
        <w:ind w:firstLine="2660" w:firstLineChars="950"/>
        <w:rPr>
          <w:rFonts w:hint="eastAsia" w:ascii="宋体" w:hAnsi="宋体"/>
          <w:sz w:val="28"/>
          <w:szCs w:val="28"/>
        </w:rPr>
      </w:pPr>
      <w:r>
        <w:rPr>
          <w:rFonts w:hint="eastAsia" w:ascii="宋体" w:hAnsi="宋体"/>
          <w:sz w:val="28"/>
          <w:szCs w:val="28"/>
          <w:lang w:val="en-US" w:eastAsia="zh-CN"/>
        </w:rPr>
        <w:t>李  浩</w:t>
      </w:r>
      <w:r>
        <w:rPr>
          <w:rFonts w:hint="eastAsia" w:ascii="宋体" w:hAnsi="宋体"/>
          <w:sz w:val="28"/>
          <w:szCs w:val="28"/>
        </w:rPr>
        <w:t>（</w:t>
      </w:r>
      <w:r>
        <w:rPr>
          <w:rFonts w:hint="eastAsia"/>
          <w:sz w:val="28"/>
          <w:szCs w:val="28"/>
        </w:rPr>
        <w:t>国检测试控股集团计量检测有限公司</w:t>
      </w:r>
      <w:r>
        <w:rPr>
          <w:rFonts w:hint="eastAsia" w:ascii="宋体" w:hAnsi="宋体"/>
          <w:sz w:val="28"/>
          <w:szCs w:val="28"/>
        </w:rPr>
        <w:t>）</w:t>
      </w:r>
    </w:p>
    <w:p w14:paraId="4E60E582">
      <w:pPr>
        <w:pStyle w:val="2"/>
        <w:outlineLvl w:val="9"/>
      </w:pPr>
    </w:p>
    <w:p w14:paraId="47CA57B1">
      <w:pPr>
        <w:pStyle w:val="2"/>
        <w:outlineLvl w:val="9"/>
      </w:pPr>
    </w:p>
    <w:p w14:paraId="4A493065">
      <w:pPr>
        <w:pStyle w:val="2"/>
        <w:outlineLvl w:val="9"/>
      </w:pPr>
    </w:p>
    <w:p w14:paraId="1CDEB350">
      <w:pPr>
        <w:pStyle w:val="2"/>
        <w:jc w:val="both"/>
        <w:outlineLvl w:val="9"/>
        <w:sectPr>
          <w:pgSz w:w="11906" w:h="16838"/>
          <w:pgMar w:top="1440" w:right="1134" w:bottom="1440" w:left="1134" w:header="851" w:footer="992" w:gutter="0"/>
          <w:pgNumType w:fmt="upperRoman" w:start="1"/>
          <w:cols w:space="720" w:num="1"/>
          <w:docGrid w:type="linesAndChars" w:linePitch="312" w:charSpace="0"/>
        </w:sectPr>
      </w:pPr>
      <w:r>
        <w:rPr>
          <w:rFonts w:hint="eastAsia"/>
        </w:rPr>
        <w:t xml:space="preserve">    </w:t>
      </w:r>
    </w:p>
    <w:sdt>
      <w:sdtPr>
        <w:rPr>
          <w:rFonts w:ascii="Times New Roman" w:hAnsi="Times New Roman" w:eastAsia="宋体" w:cs="Times New Roman"/>
          <w:b w:val="0"/>
          <w:bCs w:val="0"/>
          <w:color w:val="auto"/>
          <w:kern w:val="2"/>
          <w:sz w:val="21"/>
          <w:szCs w:val="24"/>
          <w:lang w:val="zh-CN"/>
        </w:rPr>
        <w:id w:val="214681438"/>
        <w:docPartObj>
          <w:docPartGallery w:val="Table of Contents"/>
          <w:docPartUnique/>
        </w:docPartObj>
      </w:sdtPr>
      <w:sdtEndPr>
        <w:rPr>
          <w:rFonts w:ascii="Times New Roman" w:hAnsi="Times New Roman" w:eastAsia="宋体" w:cs="Times New Roman"/>
          <w:b w:val="0"/>
          <w:bCs w:val="0"/>
          <w:color w:val="auto"/>
          <w:kern w:val="2"/>
          <w:sz w:val="21"/>
          <w:szCs w:val="24"/>
          <w:lang w:val="en-US"/>
        </w:rPr>
      </w:sdtEndPr>
      <w:sdtContent>
        <w:p w14:paraId="370CAC91">
          <w:pPr>
            <w:pStyle w:val="76"/>
            <w:spacing w:line="360" w:lineRule="auto"/>
            <w:ind w:firstLine="722" w:firstLineChars="344"/>
            <w:jc w:val="center"/>
            <w:rPr>
              <w:rFonts w:ascii="黑体" w:hAnsi="黑体" w:eastAsia="黑体"/>
              <w:b w:val="0"/>
              <w:color w:val="auto"/>
              <w:sz w:val="44"/>
              <w:szCs w:val="44"/>
              <w:lang w:val="zh-CN"/>
            </w:rPr>
          </w:pPr>
          <w:bookmarkStart w:id="0" w:name="_Toc339537048"/>
          <w:bookmarkStart w:id="1" w:name="_Toc353651446"/>
          <w:r>
            <w:rPr>
              <w:rFonts w:ascii="黑体" w:hAnsi="黑体" w:eastAsia="黑体"/>
              <w:b w:val="0"/>
              <w:color w:val="auto"/>
              <w:sz w:val="44"/>
              <w:szCs w:val="44"/>
              <w:lang w:val="zh-CN"/>
            </w:rPr>
            <w:t>目</w:t>
          </w:r>
          <w:r>
            <w:rPr>
              <w:rFonts w:hint="eastAsia" w:ascii="黑体" w:hAnsi="黑体" w:eastAsia="黑体"/>
              <w:b w:val="0"/>
              <w:color w:val="auto"/>
              <w:sz w:val="44"/>
              <w:szCs w:val="44"/>
              <w:lang w:val="zh-CN"/>
            </w:rPr>
            <w:t xml:space="preserve">     </w:t>
          </w:r>
          <w:r>
            <w:rPr>
              <w:rFonts w:ascii="黑体" w:hAnsi="黑体" w:eastAsia="黑体"/>
              <w:b w:val="0"/>
              <w:color w:val="auto"/>
              <w:sz w:val="44"/>
              <w:szCs w:val="44"/>
              <w:lang w:val="zh-CN"/>
            </w:rPr>
            <w:t>录</w:t>
          </w:r>
        </w:p>
        <w:p w14:paraId="137D2546">
          <w:pPr>
            <w:rPr>
              <w:lang w:val="zh-CN"/>
            </w:rPr>
          </w:pPr>
        </w:p>
        <w:p w14:paraId="2C089465">
          <w:pPr>
            <w:pStyle w:val="20"/>
            <w:tabs>
              <w:tab w:val="right" w:leader="middleDot" w:pos="9070"/>
            </w:tabs>
          </w:pP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TOC \o "1-3" \h \z \u </w:instrText>
          </w:r>
          <w:r>
            <w:rPr>
              <w:rFonts w:asciiTheme="minorEastAsia" w:hAnsiTheme="minorEastAsia" w:eastAsiaTheme="minorEastAsia"/>
              <w:sz w:val="24"/>
            </w:rPr>
            <w:fldChar w:fldCharType="separate"/>
          </w:r>
          <w:r>
            <w:rPr>
              <w:rFonts w:asciiTheme="minorEastAsia" w:hAnsiTheme="minorEastAsia" w:eastAsiaTheme="minorEastAsia"/>
            </w:rPr>
            <w:fldChar w:fldCharType="begin"/>
          </w:r>
          <w:r>
            <w:rPr>
              <w:rFonts w:asciiTheme="minorEastAsia" w:hAnsiTheme="minorEastAsia" w:eastAsiaTheme="minorEastAsia"/>
            </w:rPr>
            <w:instrText xml:space="preserve"> HYPERLINK \l _Toc11259 </w:instrText>
          </w:r>
          <w:r>
            <w:rPr>
              <w:rFonts w:asciiTheme="minorEastAsia" w:hAnsiTheme="minorEastAsia" w:eastAsiaTheme="minorEastAsia"/>
            </w:rPr>
            <w:fldChar w:fldCharType="separate"/>
          </w:r>
          <w:r>
            <w:rPr>
              <w:rFonts w:hint="eastAsia" w:ascii="宋体" w:hAnsi="宋体" w:eastAsia="宋体" w:cs="宋体"/>
              <w:szCs w:val="44"/>
            </w:rPr>
            <w:t>引言</w:t>
          </w:r>
          <w:r>
            <w:tab/>
          </w:r>
          <w:r>
            <w:rPr>
              <w:rFonts w:hint="eastAsia" w:ascii="宋体" w:hAnsi="宋体" w:eastAsia="宋体" w:cs="宋体"/>
            </w:rPr>
            <w:fldChar w:fldCharType="begin"/>
          </w:r>
          <w:r>
            <w:rPr>
              <w:rFonts w:hint="eastAsia" w:ascii="宋体" w:hAnsi="宋体" w:eastAsia="宋体" w:cs="宋体"/>
            </w:rPr>
            <w:instrText xml:space="preserve"> PAGEREF _Toc11259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asciiTheme="minorEastAsia" w:hAnsiTheme="minorEastAsia" w:eastAsiaTheme="minorEastAsia"/>
            </w:rPr>
            <w:fldChar w:fldCharType="end"/>
          </w:r>
        </w:p>
        <w:p w14:paraId="340F7AE6">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_Toc15618 </w:instrText>
          </w:r>
          <w:r>
            <w:rPr>
              <w:rFonts w:asciiTheme="minorEastAsia" w:hAnsiTheme="minorEastAsia" w:eastAsiaTheme="minorEastAsia"/>
            </w:rPr>
            <w:fldChar w:fldCharType="separate"/>
          </w:r>
          <w:r>
            <w:rPr>
              <w:rFonts w:hint="eastAsia" w:ascii="宋体" w:hAnsi="宋体" w:eastAsia="宋体" w:cs="宋体"/>
            </w:rPr>
            <w:t>1  范围</w:t>
          </w:r>
          <w:r>
            <w:tab/>
          </w:r>
          <w:r>
            <w:rPr>
              <w:rFonts w:hint="eastAsia" w:ascii="宋体" w:hAnsi="宋体" w:eastAsia="宋体" w:cs="宋体"/>
            </w:rPr>
            <w:fldChar w:fldCharType="begin"/>
          </w:r>
          <w:r>
            <w:rPr>
              <w:rFonts w:hint="eastAsia" w:ascii="宋体" w:hAnsi="宋体" w:eastAsia="宋体" w:cs="宋体"/>
            </w:rPr>
            <w:instrText xml:space="preserve"> PAGEREF _Toc15618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asciiTheme="minorEastAsia" w:hAnsiTheme="minorEastAsia" w:eastAsiaTheme="minorEastAsia"/>
            </w:rPr>
            <w:fldChar w:fldCharType="end"/>
          </w:r>
        </w:p>
        <w:p w14:paraId="0D21F8B2">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_Toc18491 </w:instrText>
          </w:r>
          <w:r>
            <w:rPr>
              <w:rFonts w:asciiTheme="minorEastAsia" w:hAnsiTheme="minorEastAsia" w:eastAsiaTheme="minorEastAsia"/>
            </w:rPr>
            <w:fldChar w:fldCharType="separate"/>
          </w:r>
          <w:r>
            <w:rPr>
              <w:rFonts w:hint="eastAsia" w:ascii="宋体" w:hAnsi="宋体" w:eastAsia="宋体" w:cs="宋体"/>
            </w:rPr>
            <w:t>2  引用文件</w:t>
          </w:r>
          <w:r>
            <w:tab/>
          </w:r>
          <w:r>
            <w:rPr>
              <w:rFonts w:hint="eastAsia" w:ascii="宋体" w:hAnsi="宋体" w:eastAsia="宋体" w:cs="宋体"/>
            </w:rPr>
            <w:fldChar w:fldCharType="begin"/>
          </w:r>
          <w:r>
            <w:rPr>
              <w:rFonts w:hint="eastAsia" w:ascii="宋体" w:hAnsi="宋体" w:eastAsia="宋体" w:cs="宋体"/>
            </w:rPr>
            <w:instrText xml:space="preserve"> PAGEREF _Toc18491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asciiTheme="minorEastAsia" w:hAnsiTheme="minorEastAsia" w:eastAsiaTheme="minorEastAsia"/>
            </w:rPr>
            <w:fldChar w:fldCharType="end"/>
          </w:r>
        </w:p>
        <w:p w14:paraId="0F3C5343">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_Toc2453 </w:instrText>
          </w:r>
          <w:r>
            <w:rPr>
              <w:rFonts w:asciiTheme="minorEastAsia" w:hAnsiTheme="minorEastAsia" w:eastAsiaTheme="minorEastAsia"/>
            </w:rPr>
            <w:fldChar w:fldCharType="separate"/>
          </w:r>
          <w:r>
            <w:rPr>
              <w:rFonts w:hint="eastAsia" w:ascii="宋体" w:hAnsi="宋体" w:eastAsia="宋体" w:cs="宋体"/>
            </w:rPr>
            <w:t>3  术语</w:t>
          </w:r>
          <w:r>
            <w:tab/>
          </w:r>
          <w:r>
            <w:rPr>
              <w:rFonts w:hint="eastAsia" w:ascii="宋体" w:hAnsi="宋体" w:eastAsia="宋体" w:cs="宋体"/>
            </w:rPr>
            <w:fldChar w:fldCharType="begin"/>
          </w:r>
          <w:r>
            <w:rPr>
              <w:rFonts w:hint="eastAsia" w:ascii="宋体" w:hAnsi="宋体" w:eastAsia="宋体" w:cs="宋体"/>
            </w:rPr>
            <w:instrText xml:space="preserve"> PAGEREF _Toc2453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asciiTheme="minorEastAsia" w:hAnsiTheme="minorEastAsia" w:eastAsiaTheme="minorEastAsia"/>
            </w:rPr>
            <w:fldChar w:fldCharType="end"/>
          </w:r>
        </w:p>
        <w:p w14:paraId="7DE7DC28">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_Toc27386 </w:instrText>
          </w:r>
          <w:r>
            <w:rPr>
              <w:rFonts w:asciiTheme="minorEastAsia" w:hAnsiTheme="minorEastAsia" w:eastAsiaTheme="minorEastAsia"/>
            </w:rPr>
            <w:fldChar w:fldCharType="separate"/>
          </w:r>
          <w:r>
            <w:rPr>
              <w:rFonts w:hint="eastAsia" w:ascii="宋体" w:hAnsi="宋体" w:eastAsia="宋体" w:cs="宋体"/>
            </w:rPr>
            <w:t>4  概述</w:t>
          </w:r>
          <w:r>
            <w:tab/>
          </w:r>
          <w:r>
            <w:rPr>
              <w:rFonts w:hint="eastAsia" w:ascii="宋体" w:hAnsi="宋体" w:eastAsia="宋体" w:cs="宋体"/>
            </w:rPr>
            <w:fldChar w:fldCharType="begin"/>
          </w:r>
          <w:r>
            <w:rPr>
              <w:rFonts w:hint="eastAsia" w:ascii="宋体" w:hAnsi="宋体" w:eastAsia="宋体" w:cs="宋体"/>
            </w:rPr>
            <w:instrText xml:space="preserve"> PAGEREF _Toc27386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asciiTheme="minorEastAsia" w:hAnsiTheme="minorEastAsia" w:eastAsiaTheme="minorEastAsia"/>
            </w:rPr>
            <w:fldChar w:fldCharType="end"/>
          </w:r>
        </w:p>
        <w:p w14:paraId="631148FC">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_Toc6858 </w:instrText>
          </w:r>
          <w:r>
            <w:rPr>
              <w:rFonts w:asciiTheme="minorEastAsia" w:hAnsiTheme="minorEastAsia" w:eastAsiaTheme="minorEastAsia"/>
            </w:rPr>
            <w:fldChar w:fldCharType="separate"/>
          </w:r>
          <w:r>
            <w:rPr>
              <w:rFonts w:hint="eastAsia" w:ascii="宋体" w:hAnsi="宋体" w:eastAsia="宋体" w:cs="宋体"/>
            </w:rPr>
            <w:t>5  计量特性</w:t>
          </w:r>
          <w:r>
            <w:tab/>
          </w:r>
          <w:r>
            <w:rPr>
              <w:rFonts w:hint="eastAsia" w:ascii="宋体" w:hAnsi="宋体" w:eastAsia="宋体" w:cs="宋体"/>
            </w:rPr>
            <w:fldChar w:fldCharType="begin"/>
          </w:r>
          <w:r>
            <w:rPr>
              <w:rFonts w:hint="eastAsia" w:ascii="宋体" w:hAnsi="宋体" w:eastAsia="宋体" w:cs="宋体"/>
            </w:rPr>
            <w:instrText xml:space="preserve"> PAGEREF _Toc6858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asciiTheme="minorEastAsia" w:hAnsiTheme="minorEastAsia" w:eastAsiaTheme="minorEastAsia"/>
            </w:rPr>
            <w:fldChar w:fldCharType="end"/>
          </w:r>
        </w:p>
        <w:p w14:paraId="50C2FC70">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_Toc22979 </w:instrText>
          </w:r>
          <w:r>
            <w:rPr>
              <w:rFonts w:asciiTheme="minorEastAsia" w:hAnsiTheme="minorEastAsia" w:eastAsiaTheme="minorEastAsia"/>
            </w:rPr>
            <w:fldChar w:fldCharType="separate"/>
          </w:r>
          <w:r>
            <w:rPr>
              <w:rFonts w:hint="eastAsia" w:ascii="宋体" w:hAnsi="宋体" w:eastAsia="宋体" w:cs="宋体"/>
            </w:rPr>
            <w:t>6  校准条件</w:t>
          </w:r>
          <w:r>
            <w:tab/>
          </w:r>
          <w:r>
            <w:rPr>
              <w:rFonts w:hint="eastAsia" w:ascii="宋体" w:hAnsi="宋体" w:eastAsia="宋体" w:cs="宋体"/>
            </w:rPr>
            <w:fldChar w:fldCharType="begin"/>
          </w:r>
          <w:r>
            <w:rPr>
              <w:rFonts w:hint="eastAsia" w:ascii="宋体" w:hAnsi="宋体" w:eastAsia="宋体" w:cs="宋体"/>
            </w:rPr>
            <w:instrText xml:space="preserve"> PAGEREF _Toc22979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asciiTheme="minorEastAsia" w:hAnsiTheme="minorEastAsia" w:eastAsiaTheme="minorEastAsia"/>
            </w:rPr>
            <w:fldChar w:fldCharType="end"/>
          </w:r>
        </w:p>
        <w:p w14:paraId="77EDDCA3">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_Toc8905 </w:instrText>
          </w:r>
          <w:r>
            <w:rPr>
              <w:rFonts w:asciiTheme="minorEastAsia" w:hAnsiTheme="minorEastAsia" w:eastAsiaTheme="minorEastAsia"/>
            </w:rPr>
            <w:fldChar w:fldCharType="separate"/>
          </w:r>
          <w:r>
            <w:rPr>
              <w:rFonts w:hint="eastAsia" w:ascii="宋体" w:hAnsi="宋体" w:eastAsia="宋体" w:cs="宋体"/>
            </w:rPr>
            <w:t>6.1  环境条件</w:t>
          </w:r>
          <w:r>
            <w:tab/>
          </w:r>
          <w:r>
            <w:rPr>
              <w:rFonts w:hint="eastAsia" w:ascii="宋体" w:hAnsi="宋体" w:eastAsia="宋体" w:cs="宋体"/>
            </w:rPr>
            <w:fldChar w:fldCharType="begin"/>
          </w:r>
          <w:r>
            <w:rPr>
              <w:rFonts w:hint="eastAsia" w:ascii="宋体" w:hAnsi="宋体" w:eastAsia="宋体" w:cs="宋体"/>
            </w:rPr>
            <w:instrText xml:space="preserve"> PAGEREF _Toc8905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asciiTheme="minorEastAsia" w:hAnsiTheme="minorEastAsia" w:eastAsiaTheme="minorEastAsia"/>
            </w:rPr>
            <w:fldChar w:fldCharType="end"/>
          </w:r>
        </w:p>
        <w:p w14:paraId="62062EAB">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_Toc6789 </w:instrText>
          </w:r>
          <w:r>
            <w:rPr>
              <w:rFonts w:asciiTheme="minorEastAsia" w:hAnsiTheme="minorEastAsia" w:eastAsiaTheme="minorEastAsia"/>
            </w:rPr>
            <w:fldChar w:fldCharType="separate"/>
          </w:r>
          <w:r>
            <w:rPr>
              <w:rFonts w:hint="eastAsia" w:ascii="宋体" w:hAnsi="宋体" w:eastAsia="宋体" w:cs="宋体"/>
            </w:rPr>
            <w:t>6.2  测量标准及其他设备</w:t>
          </w:r>
          <w:r>
            <w:tab/>
          </w:r>
          <w:r>
            <w:rPr>
              <w:rFonts w:hint="eastAsia" w:ascii="宋体" w:hAnsi="宋体" w:eastAsia="宋体" w:cs="宋体"/>
            </w:rPr>
            <w:fldChar w:fldCharType="begin"/>
          </w:r>
          <w:r>
            <w:rPr>
              <w:rFonts w:hint="eastAsia" w:ascii="宋体" w:hAnsi="宋体" w:eastAsia="宋体" w:cs="宋体"/>
            </w:rPr>
            <w:instrText xml:space="preserve"> PAGEREF _Toc6789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asciiTheme="minorEastAsia" w:hAnsiTheme="minorEastAsia" w:eastAsiaTheme="minorEastAsia"/>
            </w:rPr>
            <w:fldChar w:fldCharType="end"/>
          </w:r>
        </w:p>
        <w:p w14:paraId="472BF5E3">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_Toc16705 </w:instrText>
          </w:r>
          <w:r>
            <w:rPr>
              <w:rFonts w:asciiTheme="minorEastAsia" w:hAnsiTheme="minorEastAsia" w:eastAsiaTheme="minorEastAsia"/>
            </w:rPr>
            <w:fldChar w:fldCharType="separate"/>
          </w:r>
          <w:r>
            <w:rPr>
              <w:rFonts w:hint="eastAsia" w:ascii="宋体" w:hAnsi="宋体" w:eastAsia="宋体" w:cs="宋体"/>
            </w:rPr>
            <w:t>7  校准项目和校准方法</w:t>
          </w:r>
          <w:r>
            <w:tab/>
          </w:r>
          <w:r>
            <w:rPr>
              <w:rFonts w:hint="eastAsia" w:ascii="宋体" w:hAnsi="宋体" w:eastAsia="宋体" w:cs="宋体"/>
            </w:rPr>
            <w:fldChar w:fldCharType="begin"/>
          </w:r>
          <w:r>
            <w:rPr>
              <w:rFonts w:hint="eastAsia" w:ascii="宋体" w:hAnsi="宋体" w:eastAsia="宋体" w:cs="宋体"/>
            </w:rPr>
            <w:instrText xml:space="preserve"> PAGEREF _Toc16705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asciiTheme="minorEastAsia" w:hAnsiTheme="minorEastAsia" w:eastAsiaTheme="minorEastAsia"/>
            </w:rPr>
            <w:fldChar w:fldCharType="end"/>
          </w:r>
        </w:p>
        <w:p w14:paraId="4DEDA910">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_Toc24740 </w:instrText>
          </w:r>
          <w:r>
            <w:rPr>
              <w:rFonts w:asciiTheme="minorEastAsia" w:hAnsiTheme="minorEastAsia" w:eastAsiaTheme="minorEastAsia"/>
            </w:rPr>
            <w:fldChar w:fldCharType="separate"/>
          </w:r>
          <w:r>
            <w:rPr>
              <w:rFonts w:hint="eastAsia" w:ascii="宋体" w:hAnsi="宋体" w:eastAsia="宋体" w:cs="宋体"/>
            </w:rPr>
            <w:t>7.1  校准前检查</w:t>
          </w:r>
          <w:r>
            <w:tab/>
          </w:r>
          <w:r>
            <w:rPr>
              <w:rFonts w:hint="eastAsia" w:ascii="宋体" w:hAnsi="宋体" w:eastAsia="宋体" w:cs="宋体"/>
            </w:rPr>
            <w:fldChar w:fldCharType="begin"/>
          </w:r>
          <w:r>
            <w:rPr>
              <w:rFonts w:hint="eastAsia" w:ascii="宋体" w:hAnsi="宋体" w:eastAsia="宋体" w:cs="宋体"/>
            </w:rPr>
            <w:instrText xml:space="preserve"> PAGEREF _Toc24740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asciiTheme="minorEastAsia" w:hAnsiTheme="minorEastAsia" w:eastAsiaTheme="minorEastAsia"/>
            </w:rPr>
            <w:fldChar w:fldCharType="end"/>
          </w:r>
        </w:p>
        <w:p w14:paraId="0FA0CD8E">
          <w:pPr>
            <w:pStyle w:val="12"/>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_Toc4776 </w:instrText>
          </w:r>
          <w:r>
            <w:rPr>
              <w:rFonts w:asciiTheme="minorEastAsia" w:hAnsiTheme="minorEastAsia" w:eastAsiaTheme="minorEastAsia"/>
            </w:rPr>
            <w:fldChar w:fldCharType="separate"/>
          </w:r>
          <w:r>
            <w:rPr>
              <w:rFonts w:hint="eastAsia" w:ascii="宋体" w:hAnsi="宋体" w:eastAsia="宋体" w:cs="宋体"/>
            </w:rPr>
            <w:t>7.1.1  外观检查</w:t>
          </w:r>
          <w:r>
            <w:tab/>
          </w:r>
          <w:r>
            <w:rPr>
              <w:rFonts w:hint="eastAsia" w:ascii="宋体" w:hAnsi="宋体" w:eastAsia="宋体" w:cs="宋体"/>
            </w:rPr>
            <w:fldChar w:fldCharType="begin"/>
          </w:r>
          <w:r>
            <w:rPr>
              <w:rFonts w:hint="eastAsia" w:ascii="宋体" w:hAnsi="宋体" w:eastAsia="宋体" w:cs="宋体"/>
            </w:rPr>
            <w:instrText xml:space="preserve"> PAGEREF _Toc4776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asciiTheme="minorEastAsia" w:hAnsiTheme="minorEastAsia" w:eastAsiaTheme="minorEastAsia"/>
            </w:rPr>
            <w:fldChar w:fldCharType="end"/>
          </w:r>
        </w:p>
        <w:p w14:paraId="334D11BB">
          <w:pPr>
            <w:pStyle w:val="12"/>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_Toc11073 </w:instrText>
          </w:r>
          <w:r>
            <w:rPr>
              <w:rFonts w:asciiTheme="minorEastAsia" w:hAnsiTheme="minorEastAsia" w:eastAsiaTheme="minorEastAsia"/>
            </w:rPr>
            <w:fldChar w:fldCharType="separate"/>
          </w:r>
          <w:r>
            <w:rPr>
              <w:rFonts w:hint="eastAsia" w:ascii="宋体" w:hAnsi="宋体" w:eastAsia="宋体" w:cs="宋体"/>
            </w:rPr>
            <w:t>7.1.2  真空度和漏率</w:t>
          </w:r>
          <w:r>
            <w:tab/>
          </w:r>
          <w:r>
            <w:rPr>
              <w:rFonts w:hint="eastAsia" w:ascii="宋体" w:hAnsi="宋体" w:eastAsia="宋体" w:cs="宋体"/>
            </w:rPr>
            <w:fldChar w:fldCharType="begin"/>
          </w:r>
          <w:r>
            <w:rPr>
              <w:rFonts w:hint="eastAsia" w:ascii="宋体" w:hAnsi="宋体" w:eastAsia="宋体" w:cs="宋体"/>
            </w:rPr>
            <w:instrText xml:space="preserve"> PAGEREF _Toc11073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asciiTheme="minorEastAsia" w:hAnsiTheme="minorEastAsia" w:eastAsiaTheme="minorEastAsia"/>
            </w:rPr>
            <w:fldChar w:fldCharType="end"/>
          </w:r>
        </w:p>
        <w:p w14:paraId="5A5B6B07">
          <w:pPr>
            <w:pStyle w:val="12"/>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_Toc30709 </w:instrText>
          </w:r>
          <w:r>
            <w:rPr>
              <w:rFonts w:asciiTheme="minorEastAsia" w:hAnsiTheme="minorEastAsia" w:eastAsiaTheme="minorEastAsia"/>
            </w:rPr>
            <w:fldChar w:fldCharType="separate"/>
          </w:r>
          <w:r>
            <w:rPr>
              <w:rFonts w:hint="eastAsia" w:ascii="宋体" w:hAnsi="宋体" w:eastAsia="宋体" w:cs="宋体"/>
            </w:rPr>
            <w:t>7.1.3  进气速率</w:t>
          </w:r>
          <w:r>
            <w:tab/>
          </w:r>
          <w:r>
            <w:rPr>
              <w:rFonts w:hint="eastAsia" w:ascii="宋体" w:hAnsi="宋体" w:eastAsia="宋体" w:cs="宋体"/>
            </w:rPr>
            <w:fldChar w:fldCharType="begin"/>
          </w:r>
          <w:r>
            <w:rPr>
              <w:rFonts w:hint="eastAsia" w:ascii="宋体" w:hAnsi="宋体" w:eastAsia="宋体" w:cs="宋体"/>
            </w:rPr>
            <w:instrText xml:space="preserve"> PAGEREF _Toc30709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asciiTheme="minorEastAsia" w:hAnsiTheme="minorEastAsia" w:eastAsiaTheme="minorEastAsia"/>
            </w:rPr>
            <w:fldChar w:fldCharType="end"/>
          </w:r>
        </w:p>
        <w:p w14:paraId="449DB0BE">
          <w:pPr>
            <w:pStyle w:val="12"/>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_Toc9998 </w:instrText>
          </w:r>
          <w:r>
            <w:rPr>
              <w:rFonts w:asciiTheme="minorEastAsia" w:hAnsiTheme="minorEastAsia" w:eastAsiaTheme="minorEastAsia"/>
            </w:rPr>
            <w:fldChar w:fldCharType="separate"/>
          </w:r>
          <w:r>
            <w:rPr>
              <w:rFonts w:hint="eastAsia" w:ascii="宋体" w:hAnsi="宋体" w:eastAsia="宋体" w:cs="宋体"/>
            </w:rPr>
            <w:t>7.1.4  抽真空速率</w:t>
          </w:r>
          <w:r>
            <w:tab/>
          </w:r>
          <w:r>
            <w:rPr>
              <w:rFonts w:hint="eastAsia" w:ascii="宋体" w:hAnsi="宋体" w:eastAsia="宋体" w:cs="宋体"/>
            </w:rPr>
            <w:fldChar w:fldCharType="begin"/>
          </w:r>
          <w:r>
            <w:rPr>
              <w:rFonts w:hint="eastAsia" w:ascii="宋体" w:hAnsi="宋体" w:eastAsia="宋体" w:cs="宋体"/>
            </w:rPr>
            <w:instrText xml:space="preserve"> PAGEREF _Toc9998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asciiTheme="minorEastAsia" w:hAnsiTheme="minorEastAsia" w:eastAsiaTheme="minorEastAsia"/>
            </w:rPr>
            <w:fldChar w:fldCharType="end"/>
          </w:r>
        </w:p>
        <w:p w14:paraId="48334CDC">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_Toc4117 </w:instrText>
          </w:r>
          <w:r>
            <w:rPr>
              <w:rFonts w:asciiTheme="minorEastAsia" w:hAnsiTheme="minorEastAsia" w:eastAsiaTheme="minorEastAsia"/>
            </w:rPr>
            <w:fldChar w:fldCharType="separate"/>
          </w:r>
          <w:r>
            <w:rPr>
              <w:rFonts w:hint="eastAsia" w:ascii="宋体" w:hAnsi="宋体" w:eastAsia="宋体" w:cs="宋体"/>
            </w:rPr>
            <w:t>7.2  校准步骤</w:t>
          </w:r>
          <w:r>
            <w:tab/>
          </w:r>
          <w:r>
            <w:rPr>
              <w:rFonts w:hint="eastAsia" w:ascii="宋体" w:hAnsi="宋体" w:eastAsia="宋体" w:cs="宋体"/>
            </w:rPr>
            <w:fldChar w:fldCharType="begin"/>
          </w:r>
          <w:r>
            <w:rPr>
              <w:rFonts w:hint="eastAsia" w:ascii="宋体" w:hAnsi="宋体" w:eastAsia="宋体" w:cs="宋体"/>
            </w:rPr>
            <w:instrText xml:space="preserve"> PAGEREF _Toc4117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asciiTheme="minorEastAsia" w:hAnsiTheme="minorEastAsia" w:eastAsiaTheme="minorEastAsia"/>
            </w:rPr>
            <w:fldChar w:fldCharType="end"/>
          </w:r>
        </w:p>
        <w:p w14:paraId="7E46F451">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_Toc4155 </w:instrText>
          </w:r>
          <w:r>
            <w:rPr>
              <w:rFonts w:asciiTheme="minorEastAsia" w:hAnsiTheme="minorEastAsia" w:eastAsiaTheme="minorEastAsia"/>
            </w:rPr>
            <w:fldChar w:fldCharType="separate"/>
          </w:r>
          <w:r>
            <w:rPr>
              <w:rFonts w:hint="eastAsia" w:ascii="宋体" w:hAnsi="宋体" w:eastAsia="宋体" w:cs="宋体"/>
            </w:rPr>
            <w:t>7.3  预加热处理系统</w:t>
          </w:r>
          <w:r>
            <w:tab/>
          </w:r>
          <w:r>
            <w:rPr>
              <w:rFonts w:hint="eastAsia" w:ascii="宋体" w:hAnsi="宋体" w:eastAsia="宋体" w:cs="宋体"/>
            </w:rPr>
            <w:fldChar w:fldCharType="begin"/>
          </w:r>
          <w:r>
            <w:rPr>
              <w:rFonts w:hint="eastAsia" w:ascii="宋体" w:hAnsi="宋体" w:eastAsia="宋体" w:cs="宋体"/>
            </w:rPr>
            <w:instrText xml:space="preserve"> PAGEREF _Toc4155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asciiTheme="minorEastAsia" w:hAnsiTheme="minorEastAsia" w:eastAsiaTheme="minorEastAsia"/>
            </w:rPr>
            <w:fldChar w:fldCharType="end"/>
          </w:r>
        </w:p>
        <w:p w14:paraId="7D79860A">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_Toc17290 </w:instrText>
          </w:r>
          <w:r>
            <w:rPr>
              <w:rFonts w:asciiTheme="minorEastAsia" w:hAnsiTheme="minorEastAsia" w:eastAsiaTheme="minorEastAsia"/>
            </w:rPr>
            <w:fldChar w:fldCharType="separate"/>
          </w:r>
          <w:r>
            <w:rPr>
              <w:rFonts w:hint="eastAsia" w:ascii="宋体" w:hAnsi="宋体" w:eastAsia="宋体" w:cs="宋体"/>
            </w:rPr>
            <w:t>7.4  测试加热系统</w:t>
          </w:r>
          <w:r>
            <w:tab/>
          </w:r>
          <w:r>
            <w:rPr>
              <w:rFonts w:hint="eastAsia" w:ascii="宋体" w:hAnsi="宋体" w:eastAsia="宋体" w:cs="宋体"/>
            </w:rPr>
            <w:fldChar w:fldCharType="begin"/>
          </w:r>
          <w:r>
            <w:rPr>
              <w:rFonts w:hint="eastAsia" w:ascii="宋体" w:hAnsi="宋体" w:eastAsia="宋体" w:cs="宋体"/>
            </w:rPr>
            <w:instrText xml:space="preserve"> PAGEREF _Toc17290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asciiTheme="minorEastAsia" w:hAnsiTheme="minorEastAsia" w:eastAsiaTheme="minorEastAsia"/>
            </w:rPr>
            <w:fldChar w:fldCharType="end"/>
          </w:r>
        </w:p>
        <w:p w14:paraId="0327A9BE">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_Toc7692 </w:instrText>
          </w:r>
          <w:r>
            <w:rPr>
              <w:rFonts w:asciiTheme="minorEastAsia" w:hAnsiTheme="minorEastAsia" w:eastAsiaTheme="minorEastAsia"/>
            </w:rPr>
            <w:fldChar w:fldCharType="separate"/>
          </w:r>
          <w:r>
            <w:rPr>
              <w:rFonts w:hint="eastAsia" w:ascii="宋体" w:hAnsi="宋体" w:eastAsia="宋体" w:cs="宋体"/>
            </w:rPr>
            <w:t>7.5  比表面积</w:t>
          </w:r>
          <w:r>
            <w:tab/>
          </w:r>
          <w:r>
            <w:rPr>
              <w:rFonts w:hint="eastAsia" w:ascii="宋体" w:hAnsi="宋体" w:eastAsia="宋体" w:cs="宋体"/>
            </w:rPr>
            <w:fldChar w:fldCharType="begin"/>
          </w:r>
          <w:r>
            <w:rPr>
              <w:rFonts w:hint="eastAsia" w:ascii="宋体" w:hAnsi="宋体" w:eastAsia="宋体" w:cs="宋体"/>
            </w:rPr>
            <w:instrText xml:space="preserve"> PAGEREF _Toc7692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asciiTheme="minorEastAsia" w:hAnsiTheme="minorEastAsia" w:eastAsiaTheme="minorEastAsia"/>
            </w:rPr>
            <w:fldChar w:fldCharType="end"/>
          </w:r>
        </w:p>
        <w:p w14:paraId="710B97F6">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_Toc30650 </w:instrText>
          </w:r>
          <w:r>
            <w:rPr>
              <w:rFonts w:asciiTheme="minorEastAsia" w:hAnsiTheme="minorEastAsia" w:eastAsiaTheme="minorEastAsia"/>
            </w:rPr>
            <w:fldChar w:fldCharType="separate"/>
          </w:r>
          <w:r>
            <w:rPr>
              <w:rFonts w:hint="eastAsia" w:ascii="宋体" w:hAnsi="宋体" w:eastAsia="宋体" w:cs="宋体"/>
            </w:rPr>
            <w:t>7.6  总孔容</w:t>
          </w:r>
          <w:r>
            <w:tab/>
          </w:r>
          <w:r>
            <w:rPr>
              <w:rFonts w:hint="eastAsia" w:ascii="宋体" w:hAnsi="宋体" w:eastAsia="宋体" w:cs="宋体"/>
            </w:rPr>
            <w:fldChar w:fldCharType="begin"/>
          </w:r>
          <w:r>
            <w:rPr>
              <w:rFonts w:hint="eastAsia" w:ascii="宋体" w:hAnsi="宋体" w:eastAsia="宋体" w:cs="宋体"/>
            </w:rPr>
            <w:instrText xml:space="preserve"> PAGEREF _Toc30650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asciiTheme="minorEastAsia" w:hAnsiTheme="minorEastAsia" w:eastAsiaTheme="minorEastAsia"/>
            </w:rPr>
            <w:fldChar w:fldCharType="end"/>
          </w:r>
        </w:p>
        <w:p w14:paraId="56757C87">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_Toc15734 </w:instrText>
          </w:r>
          <w:r>
            <w:rPr>
              <w:rFonts w:asciiTheme="minorEastAsia" w:hAnsiTheme="minorEastAsia" w:eastAsiaTheme="minorEastAsia"/>
            </w:rPr>
            <w:fldChar w:fldCharType="separate"/>
          </w:r>
          <w:r>
            <w:rPr>
              <w:rFonts w:hint="eastAsia" w:ascii="宋体" w:hAnsi="宋体" w:eastAsia="宋体" w:cs="宋体"/>
            </w:rPr>
            <w:t>7.7  平均孔径</w:t>
          </w:r>
          <w:r>
            <w:tab/>
          </w:r>
          <w:r>
            <w:rPr>
              <w:rFonts w:hint="eastAsia" w:ascii="宋体" w:hAnsi="宋体" w:eastAsia="宋体" w:cs="宋体"/>
            </w:rPr>
            <w:fldChar w:fldCharType="begin"/>
          </w:r>
          <w:r>
            <w:rPr>
              <w:rFonts w:hint="eastAsia" w:ascii="宋体" w:hAnsi="宋体" w:eastAsia="宋体" w:cs="宋体"/>
            </w:rPr>
            <w:instrText xml:space="preserve"> PAGEREF _Toc15734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asciiTheme="minorEastAsia" w:hAnsiTheme="minorEastAsia" w:eastAsiaTheme="minorEastAsia"/>
            </w:rPr>
            <w:fldChar w:fldCharType="end"/>
          </w:r>
        </w:p>
        <w:p w14:paraId="27676D0C">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_Toc2528 </w:instrText>
          </w:r>
          <w:r>
            <w:rPr>
              <w:rFonts w:asciiTheme="minorEastAsia" w:hAnsiTheme="minorEastAsia" w:eastAsiaTheme="minorEastAsia"/>
            </w:rPr>
            <w:fldChar w:fldCharType="separate"/>
          </w:r>
          <w:r>
            <w:rPr>
              <w:rFonts w:hint="eastAsia" w:ascii="宋体" w:hAnsi="宋体" w:eastAsia="宋体" w:cs="宋体"/>
            </w:rPr>
            <w:t>7.8  最可几孔径</w:t>
          </w:r>
          <w:r>
            <w:tab/>
          </w:r>
          <w:r>
            <w:rPr>
              <w:rFonts w:hint="eastAsia" w:ascii="宋体" w:hAnsi="宋体" w:eastAsia="宋体" w:cs="宋体"/>
            </w:rPr>
            <w:fldChar w:fldCharType="begin"/>
          </w:r>
          <w:r>
            <w:rPr>
              <w:rFonts w:hint="eastAsia" w:ascii="宋体" w:hAnsi="宋体" w:eastAsia="宋体" w:cs="宋体"/>
            </w:rPr>
            <w:instrText xml:space="preserve"> PAGEREF _Toc2528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asciiTheme="minorEastAsia" w:hAnsiTheme="minorEastAsia" w:eastAsiaTheme="minorEastAsia"/>
            </w:rPr>
            <w:fldChar w:fldCharType="end"/>
          </w:r>
        </w:p>
        <w:p w14:paraId="06391A24">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_Toc26528 </w:instrText>
          </w:r>
          <w:r>
            <w:rPr>
              <w:rFonts w:asciiTheme="minorEastAsia" w:hAnsiTheme="minorEastAsia" w:eastAsiaTheme="minorEastAsia"/>
            </w:rPr>
            <w:fldChar w:fldCharType="separate"/>
          </w:r>
          <w:r>
            <w:rPr>
              <w:rFonts w:hint="eastAsia" w:ascii="宋体" w:hAnsi="宋体" w:eastAsia="宋体" w:cs="宋体"/>
            </w:rPr>
            <w:t>8  校准结果表达</w:t>
          </w:r>
          <w:r>
            <w:tab/>
          </w:r>
          <w:r>
            <w:rPr>
              <w:rFonts w:hint="eastAsia" w:ascii="宋体" w:hAnsi="宋体" w:eastAsia="宋体" w:cs="宋体"/>
            </w:rPr>
            <w:fldChar w:fldCharType="begin"/>
          </w:r>
          <w:r>
            <w:rPr>
              <w:rFonts w:hint="eastAsia" w:ascii="宋体" w:hAnsi="宋体" w:eastAsia="宋体" w:cs="宋体"/>
            </w:rPr>
            <w:instrText xml:space="preserve"> PAGEREF _Toc26528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asciiTheme="minorEastAsia" w:hAnsiTheme="minorEastAsia" w:eastAsiaTheme="minorEastAsia"/>
            </w:rPr>
            <w:fldChar w:fldCharType="end"/>
          </w:r>
        </w:p>
        <w:p w14:paraId="07ADE8E4">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_Toc3316 </w:instrText>
          </w:r>
          <w:r>
            <w:rPr>
              <w:rFonts w:asciiTheme="minorEastAsia" w:hAnsiTheme="minorEastAsia" w:eastAsiaTheme="minorEastAsia"/>
            </w:rPr>
            <w:fldChar w:fldCharType="separate"/>
          </w:r>
          <w:r>
            <w:rPr>
              <w:rFonts w:hint="eastAsia" w:ascii="宋体" w:hAnsi="宋体" w:eastAsia="宋体" w:cs="宋体"/>
            </w:rPr>
            <w:t>8.1  校准记录</w:t>
          </w:r>
          <w:r>
            <w:tab/>
          </w:r>
          <w:r>
            <w:rPr>
              <w:rFonts w:hint="eastAsia" w:ascii="宋体" w:hAnsi="宋体" w:eastAsia="宋体" w:cs="宋体"/>
            </w:rPr>
            <w:fldChar w:fldCharType="begin"/>
          </w:r>
          <w:r>
            <w:rPr>
              <w:rFonts w:hint="eastAsia" w:ascii="宋体" w:hAnsi="宋体" w:eastAsia="宋体" w:cs="宋体"/>
            </w:rPr>
            <w:instrText xml:space="preserve"> PAGEREF _Toc3316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asciiTheme="minorEastAsia" w:hAnsiTheme="minorEastAsia" w:eastAsiaTheme="minorEastAsia"/>
            </w:rPr>
            <w:fldChar w:fldCharType="end"/>
          </w:r>
        </w:p>
        <w:p w14:paraId="162A5F88">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_Toc17119 </w:instrText>
          </w:r>
          <w:r>
            <w:rPr>
              <w:rFonts w:asciiTheme="minorEastAsia" w:hAnsiTheme="minorEastAsia" w:eastAsiaTheme="minorEastAsia"/>
            </w:rPr>
            <w:fldChar w:fldCharType="separate"/>
          </w:r>
          <w:r>
            <w:rPr>
              <w:rFonts w:hint="eastAsia" w:ascii="宋体" w:hAnsi="宋体" w:eastAsia="宋体" w:cs="宋体"/>
            </w:rPr>
            <w:t>8.2  校准证书</w:t>
          </w:r>
          <w:r>
            <w:tab/>
          </w:r>
          <w:r>
            <w:rPr>
              <w:rFonts w:hint="eastAsia" w:ascii="宋体" w:hAnsi="宋体" w:eastAsia="宋体" w:cs="宋体"/>
            </w:rPr>
            <w:fldChar w:fldCharType="begin"/>
          </w:r>
          <w:r>
            <w:rPr>
              <w:rFonts w:hint="eastAsia" w:ascii="宋体" w:hAnsi="宋体" w:eastAsia="宋体" w:cs="宋体"/>
            </w:rPr>
            <w:instrText xml:space="preserve"> PAGEREF _Toc17119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asciiTheme="minorEastAsia" w:hAnsiTheme="minorEastAsia" w:eastAsiaTheme="minorEastAsia"/>
            </w:rPr>
            <w:fldChar w:fldCharType="end"/>
          </w:r>
        </w:p>
        <w:p w14:paraId="728B3446">
          <w:pPr>
            <w:pStyle w:val="23"/>
            <w:tabs>
              <w:tab w:val="right" w:leader="middleDot" w:pos="9070"/>
            </w:tabs>
            <w:ind w:left="0" w:leftChars="0" w:firstLine="0" w:firstLineChars="0"/>
          </w:pPr>
          <w:r>
            <w:rPr>
              <w:rFonts w:asciiTheme="minorEastAsia" w:hAnsiTheme="minorEastAsia" w:eastAsiaTheme="minorEastAsia"/>
            </w:rPr>
            <w:fldChar w:fldCharType="begin"/>
          </w:r>
          <w:r>
            <w:rPr>
              <w:rFonts w:asciiTheme="minorEastAsia" w:hAnsiTheme="minorEastAsia" w:eastAsiaTheme="minorEastAsia"/>
            </w:rPr>
            <w:instrText xml:space="preserve"> HYPERLINK \l _Toc29523 </w:instrText>
          </w:r>
          <w:r>
            <w:rPr>
              <w:rFonts w:asciiTheme="minorEastAsia" w:hAnsiTheme="minorEastAsia" w:eastAsiaTheme="minorEastAsia"/>
            </w:rPr>
            <w:fldChar w:fldCharType="separate"/>
          </w:r>
          <w:r>
            <w:rPr>
              <w:rFonts w:hint="eastAsia" w:ascii="宋体" w:hAnsi="宋体" w:eastAsia="宋体" w:cs="宋体"/>
            </w:rPr>
            <w:t>8.3  校准结果的不确定度评定</w:t>
          </w:r>
          <w:r>
            <w:tab/>
          </w:r>
          <w:r>
            <w:rPr>
              <w:rFonts w:hint="eastAsia" w:ascii="宋体" w:hAnsi="宋体" w:eastAsia="宋体" w:cs="宋体"/>
            </w:rPr>
            <w:fldChar w:fldCharType="begin"/>
          </w:r>
          <w:r>
            <w:rPr>
              <w:rFonts w:hint="eastAsia" w:ascii="宋体" w:hAnsi="宋体" w:eastAsia="宋体" w:cs="宋体"/>
            </w:rPr>
            <w:instrText xml:space="preserve"> PAGEREF _Toc29523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asciiTheme="minorEastAsia" w:hAnsiTheme="minorEastAsia" w:eastAsiaTheme="minorEastAsia"/>
            </w:rPr>
            <w:fldChar w:fldCharType="end"/>
          </w:r>
        </w:p>
        <w:p w14:paraId="6933183A">
          <w:pPr>
            <w:pStyle w:val="20"/>
            <w:tabs>
              <w:tab w:val="right" w:leader="middleDot" w:pos="9070"/>
            </w:tabs>
          </w:pPr>
          <w:r>
            <w:rPr>
              <w:rFonts w:asciiTheme="minorEastAsia" w:hAnsiTheme="minorEastAsia" w:eastAsiaTheme="minorEastAsia"/>
            </w:rPr>
            <w:fldChar w:fldCharType="begin"/>
          </w:r>
          <w:r>
            <w:rPr>
              <w:rFonts w:asciiTheme="minorEastAsia" w:hAnsiTheme="minorEastAsia" w:eastAsiaTheme="minorEastAsia"/>
            </w:rPr>
            <w:instrText xml:space="preserve"> HYPERLINK \l _Toc29580 </w:instrText>
          </w:r>
          <w:r>
            <w:rPr>
              <w:rFonts w:asciiTheme="minorEastAsia" w:hAnsiTheme="minorEastAsia" w:eastAsiaTheme="minorEastAsia"/>
            </w:rPr>
            <w:fldChar w:fldCharType="separate"/>
          </w:r>
          <w:r>
            <w:rPr>
              <w:rFonts w:hint="eastAsia" w:ascii="宋体" w:hAnsi="宋体" w:eastAsia="宋体" w:cs="宋体"/>
            </w:rPr>
            <w:t>9  复校时间间隔</w:t>
          </w:r>
          <w:r>
            <w:tab/>
          </w:r>
          <w:r>
            <w:rPr>
              <w:rFonts w:hint="eastAsia" w:ascii="宋体" w:hAnsi="宋体" w:eastAsia="宋体" w:cs="宋体"/>
            </w:rPr>
            <w:fldChar w:fldCharType="begin"/>
          </w:r>
          <w:r>
            <w:rPr>
              <w:rFonts w:hint="eastAsia" w:ascii="宋体" w:hAnsi="宋体" w:eastAsia="宋体" w:cs="宋体"/>
            </w:rPr>
            <w:instrText xml:space="preserve"> PAGEREF _Toc29580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asciiTheme="minorEastAsia" w:hAnsiTheme="minorEastAsia" w:eastAsiaTheme="minorEastAsia"/>
            </w:rPr>
            <w:fldChar w:fldCharType="end"/>
          </w:r>
        </w:p>
        <w:p w14:paraId="3987B0D8">
          <w:pPr>
            <w:pStyle w:val="20"/>
            <w:tabs>
              <w:tab w:val="right" w:leader="middleDot" w:pos="9070"/>
            </w:tabs>
          </w:pPr>
          <w:r>
            <w:rPr>
              <w:rFonts w:hint="eastAsia" w:ascii="宋体" w:hAnsi="宋体" w:eastAsia="宋体" w:cs="宋体"/>
            </w:rPr>
            <w:fldChar w:fldCharType="begin"/>
          </w:r>
          <w:r>
            <w:rPr>
              <w:rFonts w:hint="eastAsia" w:ascii="宋体" w:hAnsi="宋体" w:eastAsia="宋体" w:cs="宋体"/>
            </w:rPr>
            <w:instrText xml:space="preserve"> HYPERLINK \l _Toc5446 </w:instrText>
          </w:r>
          <w:r>
            <w:rPr>
              <w:rFonts w:hint="eastAsia" w:ascii="宋体" w:hAnsi="宋体" w:eastAsia="宋体" w:cs="宋体"/>
            </w:rPr>
            <w:fldChar w:fldCharType="separate"/>
          </w:r>
          <w:r>
            <w:rPr>
              <w:rFonts w:hint="eastAsia" w:ascii="宋体" w:hAnsi="宋体" w:eastAsia="宋体" w:cs="宋体"/>
              <w:szCs w:val="28"/>
            </w:rPr>
            <w:t>附录A</w:t>
          </w:r>
          <w:r>
            <w:rPr>
              <w:rFonts w:hint="eastAsia" w:ascii="宋体" w:hAnsi="宋体" w:eastAsia="宋体" w:cs="宋体"/>
            </w:rPr>
            <w:fldChar w:fldCharType="end"/>
          </w:r>
          <w:r>
            <w:rPr>
              <w:rFonts w:hint="eastAsia" w:asciiTheme="minorEastAsia" w:hAnsiTheme="minorEastAsia" w:eastAsiaTheme="minorEastAsia"/>
              <w:lang w:val="en-US" w:eastAsia="zh-CN"/>
            </w:rPr>
            <w:t xml:space="preserve">  </w:t>
          </w:r>
          <w:r>
            <w:rPr>
              <w:rFonts w:asciiTheme="minorEastAsia" w:hAnsiTheme="minorEastAsia" w:eastAsiaTheme="minorEastAsia"/>
            </w:rPr>
            <w:fldChar w:fldCharType="begin"/>
          </w:r>
          <w:r>
            <w:rPr>
              <w:rFonts w:asciiTheme="minorEastAsia" w:hAnsiTheme="minorEastAsia" w:eastAsiaTheme="minorEastAsia"/>
            </w:rPr>
            <w:instrText xml:space="preserve"> HYPERLINK \l _Toc3412 </w:instrText>
          </w:r>
          <w:r>
            <w:rPr>
              <w:rFonts w:asciiTheme="minorEastAsia" w:hAnsiTheme="minorEastAsia" w:eastAsiaTheme="minorEastAsia"/>
            </w:rPr>
            <w:fldChar w:fldCharType="separate"/>
          </w:r>
          <w:r>
            <w:rPr>
              <w:rFonts w:hint="eastAsia" w:ascii="宋体" w:hAnsi="宋体" w:eastAsia="宋体" w:cs="宋体"/>
              <w:szCs w:val="28"/>
            </w:rPr>
            <w:t>比表面积及孔径分析仪校准记录格式</w:t>
          </w:r>
          <w:r>
            <w:tab/>
          </w:r>
          <w:r>
            <w:rPr>
              <w:rFonts w:hint="eastAsia" w:ascii="宋体" w:hAnsi="宋体" w:eastAsia="宋体" w:cs="宋体"/>
            </w:rPr>
            <w:fldChar w:fldCharType="begin"/>
          </w:r>
          <w:r>
            <w:rPr>
              <w:rFonts w:hint="eastAsia" w:ascii="宋体" w:hAnsi="宋体" w:eastAsia="宋体" w:cs="宋体"/>
            </w:rPr>
            <w:instrText xml:space="preserve"> PAGEREF _Toc3412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asciiTheme="minorEastAsia" w:hAnsiTheme="minorEastAsia" w:eastAsiaTheme="minorEastAsia"/>
            </w:rPr>
            <w:fldChar w:fldCharType="end"/>
          </w:r>
        </w:p>
        <w:p w14:paraId="3C288BF3">
          <w:pPr>
            <w:pStyle w:val="20"/>
            <w:tabs>
              <w:tab w:val="right" w:leader="middleDot" w:pos="9070"/>
            </w:tabs>
          </w:pPr>
          <w:r>
            <w:rPr>
              <w:rFonts w:hint="eastAsia" w:ascii="宋体" w:hAnsi="宋体" w:eastAsia="宋体" w:cs="宋体"/>
            </w:rPr>
            <w:fldChar w:fldCharType="begin"/>
          </w:r>
          <w:r>
            <w:rPr>
              <w:rFonts w:hint="eastAsia" w:ascii="宋体" w:hAnsi="宋体" w:eastAsia="宋体" w:cs="宋体"/>
            </w:rPr>
            <w:instrText xml:space="preserve"> HYPERLINK \l _Toc37 </w:instrText>
          </w:r>
          <w:r>
            <w:rPr>
              <w:rFonts w:hint="eastAsia" w:ascii="宋体" w:hAnsi="宋体" w:eastAsia="宋体" w:cs="宋体"/>
            </w:rPr>
            <w:fldChar w:fldCharType="separate"/>
          </w:r>
          <w:r>
            <w:rPr>
              <w:rFonts w:hint="eastAsia" w:ascii="宋体" w:hAnsi="宋体" w:eastAsia="宋体" w:cs="宋体"/>
              <w:szCs w:val="28"/>
            </w:rPr>
            <w:t>附录B</w:t>
          </w:r>
          <w:r>
            <w:rPr>
              <w:rFonts w:hint="eastAsia" w:ascii="宋体" w:hAnsi="宋体" w:eastAsia="宋体" w:cs="宋体"/>
            </w:rPr>
            <w:fldChar w:fldCharType="end"/>
          </w:r>
          <w:r>
            <w:rPr>
              <w:rFonts w:hint="eastAsia" w:asciiTheme="minorEastAsia" w:hAnsiTheme="minorEastAsia" w:eastAsiaTheme="minorEastAsia"/>
              <w:lang w:val="en-US" w:eastAsia="zh-CN"/>
            </w:rPr>
            <w:t xml:space="preserve">  </w:t>
          </w:r>
          <w:r>
            <w:rPr>
              <w:rFonts w:asciiTheme="minorEastAsia" w:hAnsiTheme="minorEastAsia" w:eastAsiaTheme="minorEastAsia"/>
            </w:rPr>
            <w:fldChar w:fldCharType="begin"/>
          </w:r>
          <w:r>
            <w:rPr>
              <w:rFonts w:asciiTheme="minorEastAsia" w:hAnsiTheme="minorEastAsia" w:eastAsiaTheme="minorEastAsia"/>
            </w:rPr>
            <w:instrText xml:space="preserve"> HYPERLINK \l _Toc32439 </w:instrText>
          </w:r>
          <w:r>
            <w:rPr>
              <w:rFonts w:asciiTheme="minorEastAsia" w:hAnsiTheme="minorEastAsia" w:eastAsiaTheme="minorEastAsia"/>
            </w:rPr>
            <w:fldChar w:fldCharType="separate"/>
          </w:r>
          <w:r>
            <w:rPr>
              <w:rFonts w:hint="eastAsia" w:ascii="宋体" w:hAnsi="宋体" w:eastAsia="宋体" w:cs="宋体"/>
              <w:szCs w:val="28"/>
            </w:rPr>
            <w:t>比表面积及孔径分析仪校准证书内页格式</w:t>
          </w:r>
          <w:r>
            <w:tab/>
          </w:r>
          <w:r>
            <w:rPr>
              <w:rFonts w:hint="eastAsia" w:ascii="宋体" w:hAnsi="宋体" w:eastAsia="宋体" w:cs="宋体"/>
            </w:rPr>
            <w:fldChar w:fldCharType="begin"/>
          </w:r>
          <w:r>
            <w:rPr>
              <w:rFonts w:hint="eastAsia" w:ascii="宋体" w:hAnsi="宋体" w:eastAsia="宋体" w:cs="宋体"/>
            </w:rPr>
            <w:instrText xml:space="preserve"> PAGEREF _Toc32439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asciiTheme="minorEastAsia" w:hAnsiTheme="minorEastAsia" w:eastAsiaTheme="minorEastAsia"/>
            </w:rPr>
            <w:fldChar w:fldCharType="end"/>
          </w:r>
        </w:p>
        <w:p w14:paraId="3B010373">
          <w:pPr>
            <w:pStyle w:val="20"/>
            <w:tabs>
              <w:tab w:val="right" w:leader="middleDot" w:pos="9070"/>
            </w:tabs>
          </w:pPr>
          <w:r>
            <w:rPr>
              <w:rFonts w:hint="eastAsia" w:ascii="宋体" w:hAnsi="宋体" w:eastAsia="宋体" w:cs="宋体"/>
            </w:rPr>
            <w:fldChar w:fldCharType="begin"/>
          </w:r>
          <w:r>
            <w:rPr>
              <w:rFonts w:hint="eastAsia" w:ascii="宋体" w:hAnsi="宋体" w:eastAsia="宋体" w:cs="宋体"/>
            </w:rPr>
            <w:instrText xml:space="preserve"> HYPERLINK \l _Toc1570 </w:instrText>
          </w:r>
          <w:r>
            <w:rPr>
              <w:rFonts w:hint="eastAsia" w:ascii="宋体" w:hAnsi="宋体" w:eastAsia="宋体" w:cs="宋体"/>
            </w:rPr>
            <w:fldChar w:fldCharType="separate"/>
          </w:r>
          <w:r>
            <w:rPr>
              <w:rFonts w:hint="eastAsia" w:ascii="宋体" w:hAnsi="宋体" w:eastAsia="宋体" w:cs="宋体"/>
              <w:szCs w:val="28"/>
            </w:rPr>
            <w:t>附录C</w:t>
          </w:r>
          <w:r>
            <w:rPr>
              <w:rFonts w:hint="eastAsia" w:ascii="宋体" w:hAnsi="宋体" w:eastAsia="宋体" w:cs="宋体"/>
            </w:rPr>
            <w:fldChar w:fldCharType="end"/>
          </w:r>
          <w:r>
            <w:rPr>
              <w:rFonts w:hint="eastAsia" w:asciiTheme="minorEastAsia" w:hAnsiTheme="minorEastAsia" w:eastAsiaTheme="minorEastAsia"/>
              <w:lang w:val="en-US" w:eastAsia="zh-CN"/>
            </w:rPr>
            <w:t xml:space="preserve">  </w:t>
          </w:r>
          <w:r>
            <w:rPr>
              <w:rFonts w:asciiTheme="minorEastAsia" w:hAnsiTheme="minorEastAsia" w:eastAsiaTheme="minorEastAsia"/>
            </w:rPr>
            <w:fldChar w:fldCharType="begin"/>
          </w:r>
          <w:r>
            <w:rPr>
              <w:rFonts w:asciiTheme="minorEastAsia" w:hAnsiTheme="minorEastAsia" w:eastAsiaTheme="minorEastAsia"/>
            </w:rPr>
            <w:instrText xml:space="preserve"> HYPERLINK \l _Toc3561 </w:instrText>
          </w:r>
          <w:r>
            <w:rPr>
              <w:rFonts w:asciiTheme="minorEastAsia" w:hAnsiTheme="minorEastAsia" w:eastAsiaTheme="minorEastAsia"/>
            </w:rPr>
            <w:fldChar w:fldCharType="separate"/>
          </w:r>
          <w:r>
            <w:rPr>
              <w:rFonts w:hint="eastAsia" w:ascii="宋体" w:hAnsi="宋体" w:eastAsia="宋体" w:cs="宋体"/>
            </w:rPr>
            <w:t>比表面积</w:t>
          </w:r>
          <w:r>
            <w:rPr>
              <w:rFonts w:hint="eastAsia" w:ascii="宋体" w:hAnsi="宋体" w:eastAsia="宋体" w:cs="宋体"/>
              <w:lang w:val="en-US" w:eastAsia="zh-CN"/>
            </w:rPr>
            <w:t>及孔径分析仪校准</w:t>
          </w:r>
          <w:r>
            <w:rPr>
              <w:rFonts w:hint="eastAsia" w:ascii="宋体" w:hAnsi="宋体" w:eastAsia="宋体" w:cs="宋体"/>
            </w:rPr>
            <w:t>结果不确定度评定示例</w:t>
          </w:r>
          <w:r>
            <w:tab/>
          </w:r>
          <w:r>
            <w:rPr>
              <w:rFonts w:hint="eastAsia" w:ascii="宋体" w:hAnsi="宋体" w:eastAsia="宋体" w:cs="宋体"/>
            </w:rPr>
            <w:fldChar w:fldCharType="begin"/>
          </w:r>
          <w:r>
            <w:rPr>
              <w:rFonts w:hint="eastAsia" w:ascii="宋体" w:hAnsi="宋体" w:eastAsia="宋体" w:cs="宋体"/>
            </w:rPr>
            <w:instrText xml:space="preserve"> PAGEREF _Toc3561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asciiTheme="minorEastAsia" w:hAnsiTheme="minorEastAsia" w:eastAsiaTheme="minorEastAsia"/>
            </w:rPr>
            <w:fldChar w:fldCharType="end"/>
          </w:r>
        </w:p>
        <w:p w14:paraId="28B3C5F5">
          <w:pPr>
            <w:pStyle w:val="20"/>
            <w:tabs>
              <w:tab w:val="right" w:leader="middleDot" w:pos="9070"/>
            </w:tabs>
          </w:pPr>
          <w:r>
            <w:rPr>
              <w:rFonts w:asciiTheme="minorEastAsia" w:hAnsiTheme="minorEastAsia" w:eastAsiaTheme="minorEastAsia"/>
            </w:rPr>
            <w:fldChar w:fldCharType="end"/>
          </w:r>
        </w:p>
      </w:sdtContent>
    </w:sdt>
    <w:bookmarkEnd w:id="0"/>
    <w:bookmarkEnd w:id="1"/>
    <w:p w14:paraId="5747A326">
      <w:pPr>
        <w:pStyle w:val="59"/>
        <w:spacing w:line="480" w:lineRule="auto"/>
        <w:rPr>
          <w:rFonts w:hint="eastAsia"/>
          <w:b w:val="0"/>
          <w:sz w:val="44"/>
          <w:szCs w:val="44"/>
        </w:rPr>
      </w:pPr>
      <w:bookmarkStart w:id="2" w:name="_Toc353651447"/>
      <w:bookmarkStart w:id="3" w:name="_Toc350158457"/>
      <w:bookmarkStart w:id="4" w:name="_Toc11259"/>
      <w:bookmarkStart w:id="5" w:name="_Toc339537049"/>
    </w:p>
    <w:p w14:paraId="5E1E180B">
      <w:pPr>
        <w:pStyle w:val="59"/>
        <w:spacing w:line="480" w:lineRule="auto"/>
        <w:rPr>
          <w:rFonts w:hint="eastAsia"/>
          <w:b w:val="0"/>
          <w:sz w:val="44"/>
          <w:szCs w:val="44"/>
        </w:rPr>
      </w:pPr>
    </w:p>
    <w:p w14:paraId="3C87A07C">
      <w:pPr>
        <w:pStyle w:val="59"/>
        <w:spacing w:line="480" w:lineRule="auto"/>
        <w:rPr>
          <w:rFonts w:hint="eastAsia"/>
          <w:b w:val="0"/>
          <w:sz w:val="44"/>
          <w:szCs w:val="44"/>
        </w:rPr>
      </w:pPr>
    </w:p>
    <w:p w14:paraId="32C95FD4">
      <w:pPr>
        <w:pStyle w:val="59"/>
        <w:spacing w:line="480" w:lineRule="auto"/>
        <w:rPr>
          <w:b w:val="0"/>
          <w:sz w:val="44"/>
          <w:szCs w:val="44"/>
        </w:rPr>
      </w:pPr>
      <w:r>
        <w:rPr>
          <w:rFonts w:hint="eastAsia"/>
          <w:b w:val="0"/>
          <w:sz w:val="44"/>
          <w:szCs w:val="44"/>
        </w:rPr>
        <w:t>引    言</w:t>
      </w:r>
      <w:bookmarkEnd w:id="2"/>
      <w:bookmarkEnd w:id="3"/>
      <w:bookmarkEnd w:id="4"/>
      <w:bookmarkEnd w:id="5"/>
    </w:p>
    <w:p w14:paraId="6E4F5EC4">
      <w:pPr>
        <w:pStyle w:val="13"/>
        <w:tabs>
          <w:tab w:val="left" w:pos="7875"/>
        </w:tabs>
        <w:spacing w:line="360" w:lineRule="auto"/>
        <w:ind w:firstLine="480" w:firstLineChars="200"/>
        <w:rPr>
          <w:rFonts w:hAnsi="宋体"/>
          <w:sz w:val="24"/>
          <w:szCs w:val="24"/>
        </w:rPr>
      </w:pPr>
      <w:r>
        <w:rPr>
          <w:rFonts w:hint="eastAsia" w:hAnsi="宋体"/>
          <w:sz w:val="24"/>
          <w:szCs w:val="24"/>
        </w:rPr>
        <w:t>本规范以JJF 1001《通用计量术语及定义》</w:t>
      </w:r>
      <w:r>
        <w:rPr>
          <w:rFonts w:hint="eastAsia" w:hAnsi="宋体"/>
          <w:sz w:val="24"/>
          <w:szCs w:val="24"/>
          <w:lang w:eastAsia="zh-CN"/>
        </w:rPr>
        <w:t>、</w:t>
      </w:r>
      <w:r>
        <w:rPr>
          <w:rFonts w:hint="eastAsia" w:hAnsi="宋体"/>
          <w:sz w:val="24"/>
          <w:szCs w:val="24"/>
        </w:rPr>
        <w:t>JJF 1071《国家计量校准规范编写规则》、JJF 1059.1《测量不确定度评定与表示》和JJF 1094《测量仪器特性评定》为基础性系列规范进行制定。</w:t>
      </w:r>
    </w:p>
    <w:p w14:paraId="5EC796B4">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本规范主要参考GB/T 13390</w:t>
      </w:r>
      <w:r>
        <w:rPr>
          <w:rFonts w:hint="eastAsia" w:asciiTheme="minorEastAsia" w:hAnsiTheme="minorEastAsia" w:eastAsiaTheme="minorEastAsia"/>
          <w:sz w:val="24"/>
          <w:lang w:val="en-US" w:eastAsia="zh-CN"/>
        </w:rPr>
        <w:t>—</w:t>
      </w:r>
      <w:r>
        <w:rPr>
          <w:rFonts w:hint="eastAsia" w:asciiTheme="minorEastAsia" w:hAnsiTheme="minorEastAsia" w:eastAsiaTheme="minorEastAsia" w:cstheme="minorEastAsia"/>
          <w:sz w:val="24"/>
          <w:lang w:val="en-US" w:eastAsia="zh-CN"/>
        </w:rPr>
        <w:t>2008</w:t>
      </w:r>
      <w:r>
        <w:rPr>
          <w:rFonts w:hint="eastAsia" w:asciiTheme="minorEastAsia" w:hAnsiTheme="minorEastAsia" w:eastAsiaTheme="minorEastAsia" w:cstheme="minorEastAsia"/>
          <w:sz w:val="24"/>
        </w:rPr>
        <w:t>《金属粉末比表面积的测定 氮吸附法》、GB/T 20170.2</w:t>
      </w:r>
      <w:r>
        <w:rPr>
          <w:rFonts w:hint="eastAsia" w:asciiTheme="minorEastAsia" w:hAnsiTheme="minorEastAsia" w:eastAsiaTheme="minorEastAsia"/>
          <w:sz w:val="24"/>
          <w:lang w:val="en-US" w:eastAsia="zh-CN"/>
        </w:rPr>
        <w:t>—</w:t>
      </w:r>
      <w:r>
        <w:rPr>
          <w:rFonts w:hint="eastAsia" w:asciiTheme="minorEastAsia" w:hAnsiTheme="minorEastAsia" w:eastAsiaTheme="minorEastAsia" w:cstheme="minorEastAsia"/>
          <w:sz w:val="24"/>
          <w:lang w:val="en-US" w:eastAsia="zh-CN"/>
        </w:rPr>
        <w:t>2006</w:t>
      </w:r>
      <w:r>
        <w:rPr>
          <w:rFonts w:hint="eastAsia" w:asciiTheme="minorEastAsia" w:hAnsiTheme="minorEastAsia" w:eastAsiaTheme="minorEastAsia" w:cstheme="minorEastAsia"/>
          <w:sz w:val="24"/>
        </w:rPr>
        <w:t>《稀土金属及其化合物物理性能测试方法 稀土化合物比表面积的测定》、GB/T 39713</w:t>
      </w:r>
      <w:r>
        <w:rPr>
          <w:rFonts w:hint="eastAsia" w:asciiTheme="minorEastAsia" w:hAnsiTheme="minorEastAsia" w:eastAsiaTheme="minorEastAsia"/>
          <w:sz w:val="24"/>
          <w:lang w:val="en-US" w:eastAsia="zh-CN"/>
        </w:rPr>
        <w:t>—</w:t>
      </w:r>
      <w:r>
        <w:rPr>
          <w:rFonts w:hint="eastAsia" w:asciiTheme="minorEastAsia" w:hAnsiTheme="minorEastAsia" w:eastAsiaTheme="minorEastAsia" w:cstheme="minorEastAsia"/>
          <w:sz w:val="24"/>
          <w:lang w:val="en-US" w:eastAsia="zh-CN"/>
        </w:rPr>
        <w:t>2020</w:t>
      </w:r>
      <w:r>
        <w:rPr>
          <w:rFonts w:hint="eastAsia" w:asciiTheme="minorEastAsia" w:hAnsiTheme="minorEastAsia" w:eastAsiaTheme="minorEastAsia" w:cstheme="minorEastAsia"/>
          <w:sz w:val="24"/>
        </w:rPr>
        <w:t>《精细陶瓷粉体比表面积试验方法 气体吸附BET法》、HG/T 6138</w:t>
      </w:r>
      <w:r>
        <w:rPr>
          <w:rFonts w:hint="eastAsia" w:asciiTheme="minorEastAsia" w:hAnsiTheme="minorEastAsia" w:eastAsiaTheme="minorEastAsia"/>
          <w:sz w:val="24"/>
          <w:lang w:val="en-US" w:eastAsia="zh-CN"/>
        </w:rPr>
        <w:t>—</w:t>
      </w:r>
      <w:r>
        <w:rPr>
          <w:rFonts w:hint="eastAsia" w:asciiTheme="minorEastAsia" w:hAnsiTheme="minorEastAsia" w:eastAsiaTheme="minorEastAsia" w:cstheme="minorEastAsia"/>
          <w:sz w:val="24"/>
          <w:lang w:val="en-US" w:eastAsia="zh-CN"/>
        </w:rPr>
        <w:t>2023</w:t>
      </w:r>
      <w:r>
        <w:rPr>
          <w:rFonts w:hint="eastAsia" w:asciiTheme="minorEastAsia" w:hAnsiTheme="minorEastAsia" w:eastAsiaTheme="minorEastAsia" w:cstheme="minorEastAsia"/>
          <w:sz w:val="24"/>
        </w:rPr>
        <w:t>《比表面积及孔径分析仪》编制而成。</w:t>
      </w:r>
    </w:p>
    <w:p w14:paraId="65C39A03">
      <w:pPr>
        <w:pStyle w:val="13"/>
        <w:tabs>
          <w:tab w:val="left" w:pos="7875"/>
        </w:tabs>
        <w:spacing w:line="360" w:lineRule="auto"/>
        <w:ind w:firstLine="480" w:firstLineChars="200"/>
        <w:rPr>
          <w:rFonts w:asciiTheme="minorEastAsia" w:hAnsiTheme="minorEastAsia" w:eastAsiaTheme="minorEastAsia" w:cstheme="minorEastAsia"/>
          <w:b/>
          <w:sz w:val="44"/>
          <w:szCs w:val="44"/>
        </w:rPr>
      </w:pPr>
      <w:r>
        <w:rPr>
          <w:rFonts w:hint="eastAsia" w:asciiTheme="minorEastAsia" w:hAnsiTheme="minorEastAsia" w:eastAsiaTheme="minorEastAsia" w:cstheme="minorEastAsia"/>
          <w:sz w:val="24"/>
          <w:szCs w:val="24"/>
        </w:rPr>
        <w:t>本规范为首次发布。</w:t>
      </w:r>
    </w:p>
    <w:p w14:paraId="6DFA7DB7">
      <w:pPr>
        <w:pStyle w:val="20"/>
        <w:tabs>
          <w:tab w:val="right" w:leader="dot" w:pos="9628"/>
        </w:tabs>
        <w:spacing w:line="280" w:lineRule="exact"/>
      </w:pPr>
    </w:p>
    <w:p w14:paraId="583823C7">
      <w:pPr>
        <w:pStyle w:val="2"/>
        <w:outlineLvl w:val="9"/>
      </w:pPr>
    </w:p>
    <w:p w14:paraId="0000114B">
      <w:pPr>
        <w:pBdr>
          <w:bottom w:val="single" w:color="auto" w:sz="6" w:space="1"/>
        </w:pBdr>
        <w:jc w:val="center"/>
        <w:rPr>
          <w:sz w:val="24"/>
        </w:rPr>
        <w:sectPr>
          <w:headerReference r:id="rId5" w:type="default"/>
          <w:footerReference r:id="rId6" w:type="default"/>
          <w:pgSz w:w="11906" w:h="16838"/>
          <w:pgMar w:top="1440" w:right="1418" w:bottom="1440" w:left="1418" w:header="851" w:footer="992" w:gutter="0"/>
          <w:pgNumType w:fmt="upperRoman" w:start="1"/>
          <w:cols w:space="720" w:num="1"/>
          <w:docGrid w:type="linesAndChars" w:linePitch="312" w:charSpace="0"/>
        </w:sectPr>
      </w:pPr>
    </w:p>
    <w:p w14:paraId="5AFB6533">
      <w:pPr>
        <w:jc w:val="center"/>
        <w:rPr>
          <w:rFonts w:ascii="黑体" w:eastAsia="黑体"/>
          <w:sz w:val="32"/>
          <w:szCs w:val="32"/>
        </w:rPr>
      </w:pPr>
      <w:r>
        <w:rPr>
          <w:rFonts w:hint="eastAsia" w:ascii="黑体" w:hAnsi="华文细黑" w:eastAsia="黑体"/>
          <w:sz w:val="32"/>
          <w:szCs w:val="32"/>
        </w:rPr>
        <w:t>比表面积及孔径分析仪校准规范</w:t>
      </w:r>
    </w:p>
    <w:p w14:paraId="7A13F192">
      <w:pPr>
        <w:tabs>
          <w:tab w:val="left" w:pos="3880"/>
        </w:tabs>
        <w:autoSpaceDE w:val="0"/>
        <w:autoSpaceDN w:val="0"/>
        <w:adjustRightInd w:val="0"/>
        <w:spacing w:line="360" w:lineRule="auto"/>
        <w:ind w:right="-23"/>
        <w:outlineLvl w:val="0"/>
        <w:rPr>
          <w:rFonts w:ascii="黑体" w:hAnsi="黑体" w:eastAsia="黑体"/>
          <w:sz w:val="24"/>
        </w:rPr>
      </w:pPr>
      <w:bookmarkStart w:id="6" w:name="_Toc353651448"/>
      <w:bookmarkStart w:id="7" w:name="_Toc15618"/>
      <w:bookmarkStart w:id="8" w:name="_Toc350158458"/>
      <w:bookmarkStart w:id="9" w:name="_Toc353651450"/>
      <w:bookmarkStart w:id="10" w:name="_Toc350158460"/>
      <w:r>
        <w:rPr>
          <w:rFonts w:hint="eastAsia" w:ascii="黑体" w:hAnsi="黑体" w:eastAsia="黑体"/>
          <w:sz w:val="24"/>
        </w:rPr>
        <w:t>1  范围</w:t>
      </w:r>
      <w:bookmarkEnd w:id="6"/>
      <w:bookmarkEnd w:id="7"/>
      <w:bookmarkEnd w:id="8"/>
    </w:p>
    <w:p w14:paraId="5B456A8D">
      <w:pPr>
        <w:tabs>
          <w:tab w:val="left" w:pos="3880"/>
        </w:tabs>
        <w:autoSpaceDE w:val="0"/>
        <w:autoSpaceDN w:val="0"/>
        <w:adjustRightInd w:val="0"/>
        <w:spacing w:line="360" w:lineRule="auto"/>
        <w:ind w:right="-23" w:firstLine="480" w:firstLineChars="200"/>
        <w:rPr>
          <w:rFonts w:ascii="宋体" w:hAnsi="宋体"/>
          <w:sz w:val="24"/>
        </w:rPr>
      </w:pPr>
      <w:bookmarkStart w:id="11" w:name="_Toc353651449"/>
      <w:bookmarkStart w:id="12" w:name="_Toc350158459"/>
      <w:r>
        <w:rPr>
          <w:rFonts w:hint="eastAsia" w:ascii="宋体" w:hAnsi="宋体"/>
          <w:sz w:val="24"/>
        </w:rPr>
        <w:t>本规范适用于比表面积及孔径分析仪（以下简称“分析仪”）的校准。</w:t>
      </w:r>
    </w:p>
    <w:p w14:paraId="496C07F8">
      <w:pPr>
        <w:tabs>
          <w:tab w:val="left" w:pos="3880"/>
        </w:tabs>
        <w:autoSpaceDE w:val="0"/>
        <w:autoSpaceDN w:val="0"/>
        <w:adjustRightInd w:val="0"/>
        <w:spacing w:line="360" w:lineRule="auto"/>
        <w:ind w:right="-23"/>
        <w:jc w:val="left"/>
        <w:outlineLvl w:val="0"/>
        <w:rPr>
          <w:rFonts w:ascii="黑体" w:hAnsi="黑体" w:eastAsia="黑体"/>
          <w:sz w:val="24"/>
        </w:rPr>
      </w:pPr>
      <w:bookmarkStart w:id="13" w:name="_Toc18491"/>
      <w:r>
        <w:rPr>
          <w:rFonts w:hint="eastAsia" w:ascii="黑体" w:hAnsi="黑体" w:eastAsia="黑体"/>
          <w:sz w:val="24"/>
        </w:rPr>
        <w:t>2</w:t>
      </w:r>
      <w:r>
        <w:rPr>
          <w:rFonts w:hint="eastAsia" w:ascii="黑体" w:hAnsi="黑体" w:eastAsia="黑体"/>
          <w:b/>
        </w:rPr>
        <w:t xml:space="preserve">  </w:t>
      </w:r>
      <w:r>
        <w:rPr>
          <w:rFonts w:hint="eastAsia" w:ascii="黑体" w:hAnsi="黑体" w:eastAsia="黑体"/>
          <w:sz w:val="24"/>
        </w:rPr>
        <w:t>引用文件</w:t>
      </w:r>
      <w:bookmarkEnd w:id="11"/>
      <w:bookmarkEnd w:id="12"/>
      <w:bookmarkEnd w:id="13"/>
    </w:p>
    <w:p w14:paraId="7358988A">
      <w:pPr>
        <w:tabs>
          <w:tab w:val="left" w:pos="3880"/>
        </w:tabs>
        <w:autoSpaceDE w:val="0"/>
        <w:autoSpaceDN w:val="0"/>
        <w:adjustRightInd w:val="0"/>
        <w:spacing w:line="360" w:lineRule="auto"/>
        <w:ind w:right="-20" w:firstLine="480" w:firstLineChars="200"/>
        <w:jc w:val="left"/>
        <w:rPr>
          <w:rFonts w:ascii="宋体" w:hAnsi="宋体"/>
          <w:sz w:val="24"/>
        </w:rPr>
      </w:pPr>
      <w:r>
        <w:rPr>
          <w:rFonts w:ascii="宋体" w:hAnsi="宋体"/>
          <w:sz w:val="24"/>
        </w:rPr>
        <w:t>本</w:t>
      </w:r>
      <w:r>
        <w:rPr>
          <w:rFonts w:hint="eastAsia" w:ascii="宋体" w:hAnsi="宋体"/>
          <w:sz w:val="24"/>
        </w:rPr>
        <w:t>规范</w:t>
      </w:r>
      <w:r>
        <w:rPr>
          <w:rFonts w:ascii="宋体" w:hAnsi="宋体"/>
          <w:sz w:val="24"/>
        </w:rPr>
        <w:t>引用</w:t>
      </w:r>
      <w:r>
        <w:rPr>
          <w:rFonts w:hint="eastAsia" w:ascii="宋体" w:hAnsi="宋体"/>
          <w:sz w:val="24"/>
        </w:rPr>
        <w:t>了</w:t>
      </w:r>
      <w:r>
        <w:rPr>
          <w:rFonts w:ascii="宋体" w:hAnsi="宋体"/>
          <w:sz w:val="24"/>
        </w:rPr>
        <w:t>下列</w:t>
      </w:r>
      <w:r>
        <w:rPr>
          <w:rFonts w:hint="eastAsia" w:ascii="宋体" w:hAnsi="宋体"/>
          <w:sz w:val="24"/>
        </w:rPr>
        <w:t>文</w:t>
      </w:r>
      <w:r>
        <w:rPr>
          <w:rFonts w:ascii="宋体" w:hAnsi="宋体"/>
          <w:sz w:val="24"/>
        </w:rPr>
        <w:t>件：</w:t>
      </w:r>
    </w:p>
    <w:p w14:paraId="5D52ACD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GB/T 13390</w:t>
      </w:r>
      <w:r>
        <w:rPr>
          <w:rFonts w:hint="eastAsia" w:asciiTheme="minorEastAsia" w:hAnsiTheme="minorEastAsia" w:eastAsiaTheme="minorEastAsia"/>
          <w:sz w:val="24"/>
          <w:lang w:val="en-US" w:eastAsia="zh-CN"/>
        </w:rPr>
        <w:t xml:space="preserve">—2008 </w:t>
      </w:r>
      <w:r>
        <w:rPr>
          <w:rFonts w:hint="eastAsia" w:asciiTheme="minorEastAsia" w:hAnsiTheme="minorEastAsia" w:eastAsiaTheme="minorEastAsia"/>
          <w:sz w:val="24"/>
        </w:rPr>
        <w:t>金属粉末比表面积的测定 氮吸附法</w:t>
      </w:r>
    </w:p>
    <w:p w14:paraId="27B50CB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GB/T 20170.2</w:t>
      </w:r>
      <w:r>
        <w:rPr>
          <w:rFonts w:hint="eastAsia" w:asciiTheme="minorEastAsia" w:hAnsiTheme="minorEastAsia" w:eastAsiaTheme="minorEastAsia"/>
          <w:sz w:val="24"/>
          <w:lang w:val="en-US" w:eastAsia="zh-CN"/>
        </w:rPr>
        <w:t>—2006</w:t>
      </w:r>
      <w:r>
        <w:rPr>
          <w:rFonts w:hint="eastAsia" w:asciiTheme="minorEastAsia" w:hAnsiTheme="minorEastAsia" w:eastAsiaTheme="minorEastAsia"/>
          <w:sz w:val="24"/>
        </w:rPr>
        <w:t xml:space="preserve"> 稀土金属及其化合物物理性能测试方法 稀土化合物比表面积的测定</w:t>
      </w:r>
    </w:p>
    <w:p w14:paraId="045402D3">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GB/T 39713</w:t>
      </w:r>
      <w:r>
        <w:rPr>
          <w:rFonts w:hint="eastAsia" w:asciiTheme="minorEastAsia" w:hAnsiTheme="minorEastAsia" w:eastAsiaTheme="minorEastAsia"/>
          <w:sz w:val="24"/>
          <w:lang w:val="en-US" w:eastAsia="zh-CN"/>
        </w:rPr>
        <w:t>—2020</w:t>
      </w:r>
      <w:r>
        <w:rPr>
          <w:rFonts w:hint="eastAsia" w:asciiTheme="minorEastAsia" w:hAnsiTheme="minorEastAsia" w:eastAsiaTheme="minorEastAsia"/>
          <w:sz w:val="24"/>
        </w:rPr>
        <w:t xml:space="preserve"> 精细陶瓷粉体比表面积试验方法 气体吸附BET法</w:t>
      </w:r>
    </w:p>
    <w:p w14:paraId="2F84C503">
      <w:pPr>
        <w:spacing w:line="360" w:lineRule="auto"/>
        <w:ind w:firstLine="480" w:firstLineChars="200"/>
      </w:pPr>
      <w:r>
        <w:rPr>
          <w:rFonts w:hint="eastAsia" w:asciiTheme="minorEastAsia" w:hAnsiTheme="minorEastAsia" w:eastAsiaTheme="minorEastAsia"/>
          <w:sz w:val="24"/>
        </w:rPr>
        <w:t>HG/T 6138</w:t>
      </w:r>
      <w:r>
        <w:rPr>
          <w:rFonts w:hint="eastAsia" w:asciiTheme="minorEastAsia" w:hAnsiTheme="minorEastAsia" w:eastAsiaTheme="minorEastAsia"/>
          <w:sz w:val="24"/>
          <w:lang w:val="en-US" w:eastAsia="zh-CN"/>
        </w:rPr>
        <w:t xml:space="preserve">—2023 </w:t>
      </w:r>
      <w:r>
        <w:rPr>
          <w:rFonts w:hint="eastAsia" w:asciiTheme="minorEastAsia" w:hAnsiTheme="minorEastAsia" w:eastAsiaTheme="minorEastAsia"/>
          <w:sz w:val="24"/>
        </w:rPr>
        <w:t>比表面积及孔径分析仪</w:t>
      </w:r>
    </w:p>
    <w:p w14:paraId="2E725990">
      <w:pPr>
        <w:tabs>
          <w:tab w:val="left" w:pos="3880"/>
        </w:tabs>
        <w:autoSpaceDE w:val="0"/>
        <w:autoSpaceDN w:val="0"/>
        <w:adjustRightInd w:val="0"/>
        <w:spacing w:line="360" w:lineRule="auto"/>
        <w:ind w:right="-20" w:firstLine="480" w:firstLineChars="200"/>
        <w:jc w:val="left"/>
      </w:pPr>
      <w:r>
        <w:rPr>
          <w:rFonts w:hint="eastAsia" w:ascii="宋体" w:hAnsi="宋体"/>
          <w:sz w:val="24"/>
        </w:rPr>
        <w:t>凡是注日期的引用文件，仅注日期的版本适用于本规范；凡是不注日期的引用文件，其最新版本（包括所有的修改单）适用于本规范。</w:t>
      </w:r>
    </w:p>
    <w:p w14:paraId="0188ADF8">
      <w:pPr>
        <w:pStyle w:val="47"/>
        <w:spacing w:line="360" w:lineRule="auto"/>
        <w:jc w:val="left"/>
        <w:rPr>
          <w:rFonts w:hAnsi="Times New Roman"/>
          <w:b w:val="0"/>
        </w:rPr>
      </w:pPr>
      <w:bookmarkStart w:id="14" w:name="_Toc2453"/>
      <w:r>
        <w:rPr>
          <w:rFonts w:hint="eastAsia" w:hAnsi="Times New Roman"/>
          <w:b w:val="0"/>
        </w:rPr>
        <w:t>3  术语</w:t>
      </w:r>
      <w:bookmarkEnd w:id="14"/>
    </w:p>
    <w:p w14:paraId="62881F27">
      <w:pPr>
        <w:tabs>
          <w:tab w:val="left" w:pos="3880"/>
        </w:tabs>
        <w:autoSpaceDE w:val="0"/>
        <w:autoSpaceDN w:val="0"/>
        <w:adjustRightInd w:val="0"/>
        <w:spacing w:line="360" w:lineRule="auto"/>
        <w:ind w:right="-23"/>
        <w:jc w:val="left"/>
        <w:outlineLvl w:val="1"/>
        <w:rPr>
          <w:rFonts w:ascii="宋体" w:hAnsi="宋体"/>
          <w:sz w:val="24"/>
        </w:rPr>
      </w:pPr>
      <w:bookmarkStart w:id="15" w:name="_Toc26489"/>
      <w:bookmarkStart w:id="16" w:name="_Toc11391"/>
      <w:bookmarkStart w:id="17" w:name="_Toc142670581"/>
      <w:bookmarkStart w:id="18" w:name="_Toc6804"/>
      <w:bookmarkStart w:id="19" w:name="_Toc682"/>
      <w:bookmarkStart w:id="20" w:name="_Toc24609"/>
      <w:bookmarkStart w:id="21" w:name="_Toc20283"/>
      <w:bookmarkStart w:id="22" w:name="_Toc142670580"/>
      <w:r>
        <w:rPr>
          <w:rFonts w:hint="eastAsia" w:ascii="宋体" w:hAnsi="宋体"/>
          <w:sz w:val="24"/>
        </w:rPr>
        <w:t>3.1  漏率  leak rate</w:t>
      </w:r>
      <w:bookmarkEnd w:id="15"/>
      <w:bookmarkEnd w:id="16"/>
      <w:bookmarkEnd w:id="17"/>
      <w:bookmarkEnd w:id="18"/>
      <w:bookmarkEnd w:id="19"/>
      <w:bookmarkEnd w:id="20"/>
      <w:bookmarkEnd w:id="21"/>
    </w:p>
    <w:p w14:paraId="760C9A4F">
      <w:pPr>
        <w:tabs>
          <w:tab w:val="left" w:pos="3880"/>
        </w:tabs>
        <w:autoSpaceDE w:val="0"/>
        <w:autoSpaceDN w:val="0"/>
        <w:adjustRightInd w:val="0"/>
        <w:spacing w:line="360" w:lineRule="auto"/>
        <w:ind w:right="-23" w:firstLine="480" w:firstLineChars="200"/>
        <w:jc w:val="left"/>
        <w:rPr>
          <w:rFonts w:ascii="宋体" w:hAnsi="宋体"/>
          <w:sz w:val="24"/>
        </w:rPr>
      </w:pPr>
      <w:r>
        <w:rPr>
          <w:rFonts w:hint="eastAsia" w:ascii="宋体" w:hAnsi="宋体"/>
          <w:sz w:val="24"/>
        </w:rPr>
        <w:t>规定时间内固定容积被检件内压力的变化量。</w:t>
      </w:r>
    </w:p>
    <w:p w14:paraId="5F8E338B">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23" w:name="_Toc28012"/>
      <w:bookmarkStart w:id="24" w:name="_Toc24264"/>
      <w:bookmarkStart w:id="25" w:name="_Toc6796"/>
      <w:r>
        <w:rPr>
          <w:rFonts w:hint="eastAsia" w:ascii="宋体" w:hAnsi="宋体"/>
          <w:sz w:val="24"/>
        </w:rPr>
        <w:t>[</w:t>
      </w:r>
      <w:r>
        <w:rPr>
          <w:rFonts w:hint="eastAsia" w:ascii="宋体" w:hAnsi="宋体"/>
          <w:sz w:val="24"/>
          <w:lang w:val="en-US" w:eastAsia="zh-CN"/>
        </w:rPr>
        <w:t>来源：</w:t>
      </w:r>
      <w:r>
        <w:rPr>
          <w:rFonts w:hint="eastAsia" w:ascii="宋体" w:hAnsi="宋体"/>
          <w:sz w:val="24"/>
        </w:rPr>
        <w:t>HG/T 6138</w:t>
      </w:r>
      <w:r>
        <w:rPr>
          <w:rFonts w:hint="eastAsia" w:asciiTheme="minorEastAsia" w:hAnsiTheme="minorEastAsia" w:eastAsiaTheme="minorEastAsia"/>
          <w:sz w:val="24"/>
          <w:lang w:val="en-US" w:eastAsia="zh-CN"/>
        </w:rPr>
        <w:t>—</w:t>
      </w:r>
      <w:r>
        <w:rPr>
          <w:rFonts w:hint="eastAsia" w:ascii="宋体" w:hAnsi="宋体"/>
          <w:sz w:val="24"/>
          <w:lang w:val="en-US" w:eastAsia="zh-CN"/>
        </w:rPr>
        <w:t>2023</w:t>
      </w:r>
      <w:r>
        <w:rPr>
          <w:rFonts w:hint="eastAsia" w:ascii="宋体" w:hAnsi="宋体"/>
          <w:sz w:val="24"/>
        </w:rPr>
        <w:t>，3.1</w:t>
      </w:r>
      <w:r>
        <w:rPr>
          <w:rFonts w:hint="eastAsia" w:ascii="宋体" w:hAnsi="宋体"/>
          <w:sz w:val="24"/>
          <w:lang w:eastAsia="zh-CN"/>
        </w:rPr>
        <w:t>，</w:t>
      </w:r>
      <w:r>
        <w:rPr>
          <w:rFonts w:hint="eastAsia" w:ascii="宋体" w:hAnsi="宋体"/>
          <w:sz w:val="24"/>
          <w:lang w:val="en-US" w:eastAsia="zh-CN"/>
        </w:rPr>
        <w:t>有修改</w:t>
      </w:r>
      <w:r>
        <w:rPr>
          <w:rFonts w:hint="eastAsia" w:ascii="宋体" w:hAnsi="宋体"/>
          <w:sz w:val="24"/>
        </w:rPr>
        <w:t>]</w:t>
      </w:r>
      <w:bookmarkEnd w:id="23"/>
    </w:p>
    <w:p w14:paraId="773B02C1">
      <w:pPr>
        <w:tabs>
          <w:tab w:val="left" w:pos="3880"/>
        </w:tabs>
        <w:autoSpaceDE w:val="0"/>
        <w:autoSpaceDN w:val="0"/>
        <w:adjustRightInd w:val="0"/>
        <w:spacing w:line="360" w:lineRule="auto"/>
        <w:ind w:right="-23"/>
        <w:jc w:val="left"/>
        <w:outlineLvl w:val="1"/>
        <w:rPr>
          <w:rFonts w:ascii="宋体" w:hAnsi="宋体"/>
          <w:sz w:val="24"/>
        </w:rPr>
      </w:pPr>
      <w:bookmarkStart w:id="26" w:name="_Toc17104"/>
      <w:r>
        <w:rPr>
          <w:rFonts w:hint="eastAsia" w:ascii="宋体" w:hAnsi="宋体"/>
          <w:sz w:val="24"/>
        </w:rPr>
        <w:t>3.2  进气速率  intake rate</w:t>
      </w:r>
      <w:bookmarkEnd w:id="24"/>
      <w:bookmarkEnd w:id="25"/>
      <w:bookmarkEnd w:id="26"/>
    </w:p>
    <w:p w14:paraId="146D8662">
      <w:pPr>
        <w:tabs>
          <w:tab w:val="left" w:pos="3880"/>
        </w:tabs>
        <w:autoSpaceDE w:val="0"/>
        <w:autoSpaceDN w:val="0"/>
        <w:adjustRightInd w:val="0"/>
        <w:spacing w:line="360" w:lineRule="auto"/>
        <w:ind w:right="-23" w:firstLine="480" w:firstLineChars="200"/>
        <w:jc w:val="left"/>
        <w:outlineLvl w:val="1"/>
        <w:rPr>
          <w:rFonts w:ascii="宋体" w:hAnsi="宋体"/>
          <w:sz w:val="24"/>
        </w:rPr>
      </w:pPr>
      <w:bookmarkStart w:id="27" w:name="_Toc3264"/>
      <w:bookmarkStart w:id="28" w:name="_Toc31385"/>
      <w:bookmarkStart w:id="29" w:name="_Toc2655"/>
      <w:r>
        <w:rPr>
          <w:rFonts w:hint="eastAsia" w:ascii="宋体" w:hAnsi="宋体"/>
          <w:sz w:val="24"/>
        </w:rPr>
        <w:t>规定时间内系统压力的平均增长值。</w:t>
      </w:r>
      <w:bookmarkEnd w:id="27"/>
      <w:bookmarkEnd w:id="28"/>
      <w:bookmarkEnd w:id="29"/>
    </w:p>
    <w:p w14:paraId="2072A67A">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30" w:name="_Toc147"/>
      <w:bookmarkStart w:id="31" w:name="_Toc17165"/>
      <w:bookmarkStart w:id="32" w:name="_Toc21102"/>
      <w:r>
        <w:rPr>
          <w:rFonts w:hint="eastAsia" w:ascii="宋体" w:hAnsi="宋体"/>
          <w:sz w:val="24"/>
        </w:rPr>
        <w:t>[</w:t>
      </w:r>
      <w:r>
        <w:rPr>
          <w:rFonts w:hint="eastAsia" w:ascii="宋体" w:hAnsi="宋体"/>
          <w:sz w:val="24"/>
          <w:lang w:val="en-US" w:eastAsia="zh-CN"/>
        </w:rPr>
        <w:t>来源：</w:t>
      </w:r>
      <w:r>
        <w:rPr>
          <w:rFonts w:hint="eastAsia" w:ascii="宋体" w:hAnsi="宋体"/>
          <w:sz w:val="24"/>
        </w:rPr>
        <w:t>HG/T 6138</w:t>
      </w:r>
      <w:r>
        <w:rPr>
          <w:rFonts w:hint="eastAsia" w:asciiTheme="minorEastAsia" w:hAnsiTheme="minorEastAsia" w:eastAsiaTheme="minorEastAsia"/>
          <w:sz w:val="24"/>
          <w:lang w:val="en-US" w:eastAsia="zh-CN"/>
        </w:rPr>
        <w:t>—</w:t>
      </w:r>
      <w:r>
        <w:rPr>
          <w:rFonts w:hint="eastAsia" w:ascii="宋体" w:hAnsi="宋体"/>
          <w:sz w:val="24"/>
          <w:lang w:val="en-US" w:eastAsia="zh-CN"/>
        </w:rPr>
        <w:t>2023</w:t>
      </w:r>
      <w:r>
        <w:rPr>
          <w:rFonts w:hint="eastAsia" w:ascii="宋体" w:hAnsi="宋体"/>
          <w:sz w:val="24"/>
        </w:rPr>
        <w:t>，3.2</w:t>
      </w:r>
      <w:r>
        <w:rPr>
          <w:rFonts w:hint="eastAsia" w:ascii="宋体" w:hAnsi="宋体"/>
          <w:sz w:val="24"/>
          <w:lang w:eastAsia="zh-CN"/>
        </w:rPr>
        <w:t>，</w:t>
      </w:r>
      <w:r>
        <w:rPr>
          <w:rFonts w:hint="eastAsia" w:ascii="宋体" w:hAnsi="宋体"/>
          <w:sz w:val="24"/>
          <w:lang w:val="en-US" w:eastAsia="zh-CN"/>
        </w:rPr>
        <w:t>有修改</w:t>
      </w:r>
      <w:r>
        <w:rPr>
          <w:rFonts w:hint="eastAsia" w:ascii="宋体" w:hAnsi="宋体"/>
          <w:sz w:val="24"/>
        </w:rPr>
        <w:t>]</w:t>
      </w:r>
      <w:bookmarkEnd w:id="30"/>
    </w:p>
    <w:p w14:paraId="74BA6512">
      <w:pPr>
        <w:tabs>
          <w:tab w:val="left" w:pos="3880"/>
        </w:tabs>
        <w:autoSpaceDE w:val="0"/>
        <w:autoSpaceDN w:val="0"/>
        <w:adjustRightInd w:val="0"/>
        <w:spacing w:line="360" w:lineRule="auto"/>
        <w:ind w:right="-23"/>
        <w:jc w:val="left"/>
        <w:outlineLvl w:val="1"/>
        <w:rPr>
          <w:rFonts w:ascii="宋体" w:hAnsi="宋体"/>
          <w:sz w:val="24"/>
        </w:rPr>
      </w:pPr>
      <w:bookmarkStart w:id="33" w:name="_Toc10006"/>
      <w:r>
        <w:rPr>
          <w:rFonts w:hint="eastAsia" w:ascii="宋体" w:hAnsi="宋体"/>
          <w:sz w:val="24"/>
        </w:rPr>
        <w:t>3.3  抽真空速率  evacuation rate</w:t>
      </w:r>
      <w:bookmarkEnd w:id="31"/>
      <w:bookmarkEnd w:id="32"/>
      <w:bookmarkEnd w:id="33"/>
    </w:p>
    <w:p w14:paraId="542DBAAE">
      <w:pPr>
        <w:tabs>
          <w:tab w:val="left" w:pos="3880"/>
        </w:tabs>
        <w:autoSpaceDE w:val="0"/>
        <w:autoSpaceDN w:val="0"/>
        <w:adjustRightInd w:val="0"/>
        <w:spacing w:line="360" w:lineRule="auto"/>
        <w:ind w:right="-23" w:firstLine="480" w:firstLineChars="200"/>
        <w:jc w:val="left"/>
        <w:rPr>
          <w:b/>
        </w:rPr>
      </w:pPr>
      <w:r>
        <w:rPr>
          <w:rFonts w:hint="eastAsia" w:ascii="宋体" w:hAnsi="宋体"/>
          <w:sz w:val="24"/>
        </w:rPr>
        <w:t>规定时间内系统压力的平均降低值。</w:t>
      </w:r>
    </w:p>
    <w:p w14:paraId="02F38379">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34" w:name="_Toc2285"/>
      <w:bookmarkStart w:id="35" w:name="_Toc29561"/>
      <w:bookmarkStart w:id="36" w:name="_Toc23446"/>
      <w:r>
        <w:rPr>
          <w:rFonts w:hint="eastAsia" w:ascii="宋体" w:hAnsi="宋体"/>
          <w:sz w:val="24"/>
        </w:rPr>
        <w:t>[</w:t>
      </w:r>
      <w:r>
        <w:rPr>
          <w:rFonts w:hint="eastAsia" w:ascii="宋体" w:hAnsi="宋体"/>
          <w:sz w:val="24"/>
          <w:lang w:val="en-US" w:eastAsia="zh-CN"/>
        </w:rPr>
        <w:t>来源：</w:t>
      </w:r>
      <w:r>
        <w:rPr>
          <w:rFonts w:hint="eastAsia" w:ascii="宋体" w:hAnsi="宋体"/>
          <w:sz w:val="24"/>
        </w:rPr>
        <w:t>HG/T 6138</w:t>
      </w:r>
      <w:r>
        <w:rPr>
          <w:rFonts w:hint="eastAsia" w:asciiTheme="minorEastAsia" w:hAnsiTheme="minorEastAsia" w:eastAsiaTheme="minorEastAsia"/>
          <w:sz w:val="24"/>
          <w:lang w:val="en-US" w:eastAsia="zh-CN"/>
        </w:rPr>
        <w:t>—</w:t>
      </w:r>
      <w:r>
        <w:rPr>
          <w:rFonts w:hint="eastAsia" w:ascii="宋体" w:hAnsi="宋体"/>
          <w:sz w:val="24"/>
          <w:lang w:val="en-US" w:eastAsia="zh-CN"/>
        </w:rPr>
        <w:t>2023</w:t>
      </w:r>
      <w:r>
        <w:rPr>
          <w:rFonts w:hint="eastAsia" w:ascii="宋体" w:hAnsi="宋体"/>
          <w:sz w:val="24"/>
        </w:rPr>
        <w:t>，3.3</w:t>
      </w:r>
      <w:r>
        <w:rPr>
          <w:rFonts w:hint="eastAsia" w:ascii="宋体" w:hAnsi="宋体"/>
          <w:sz w:val="24"/>
          <w:lang w:eastAsia="zh-CN"/>
        </w:rPr>
        <w:t>，</w:t>
      </w:r>
      <w:r>
        <w:rPr>
          <w:rFonts w:hint="eastAsia" w:ascii="宋体" w:hAnsi="宋体"/>
          <w:sz w:val="24"/>
          <w:lang w:val="en-US" w:eastAsia="zh-CN"/>
        </w:rPr>
        <w:t>有修改</w:t>
      </w:r>
      <w:r>
        <w:rPr>
          <w:rFonts w:hint="eastAsia" w:ascii="宋体" w:hAnsi="宋体"/>
          <w:sz w:val="24"/>
        </w:rPr>
        <w:t>]</w:t>
      </w:r>
      <w:bookmarkEnd w:id="34"/>
    </w:p>
    <w:p w14:paraId="41F1365F">
      <w:pPr>
        <w:tabs>
          <w:tab w:val="left" w:pos="3880"/>
        </w:tabs>
        <w:autoSpaceDE w:val="0"/>
        <w:autoSpaceDN w:val="0"/>
        <w:adjustRightInd w:val="0"/>
        <w:spacing w:line="360" w:lineRule="auto"/>
        <w:ind w:right="-23"/>
        <w:jc w:val="left"/>
        <w:outlineLvl w:val="1"/>
        <w:rPr>
          <w:rFonts w:ascii="宋体" w:hAnsi="宋体"/>
          <w:sz w:val="24"/>
        </w:rPr>
      </w:pPr>
      <w:bookmarkStart w:id="37" w:name="_Toc10039"/>
      <w:r>
        <w:rPr>
          <w:rFonts w:hint="eastAsia" w:ascii="宋体" w:hAnsi="宋体"/>
          <w:sz w:val="24"/>
        </w:rPr>
        <w:t>3.4  吸附  adsorption</w:t>
      </w:r>
      <w:bookmarkEnd w:id="35"/>
      <w:bookmarkEnd w:id="36"/>
      <w:bookmarkEnd w:id="37"/>
    </w:p>
    <w:p w14:paraId="4E09DC12">
      <w:pPr>
        <w:tabs>
          <w:tab w:val="left" w:pos="3880"/>
        </w:tabs>
        <w:autoSpaceDE w:val="0"/>
        <w:autoSpaceDN w:val="0"/>
        <w:adjustRightInd w:val="0"/>
        <w:spacing w:line="360" w:lineRule="auto"/>
        <w:ind w:right="-23" w:firstLine="480" w:firstLineChars="200"/>
        <w:jc w:val="left"/>
        <w:rPr>
          <w:rFonts w:ascii="宋体" w:hAnsi="宋体"/>
          <w:sz w:val="24"/>
        </w:rPr>
      </w:pPr>
      <w:r>
        <w:rPr>
          <w:rFonts w:hint="eastAsia" w:ascii="宋体" w:hAnsi="宋体"/>
          <w:sz w:val="24"/>
        </w:rPr>
        <w:t>吸附气体在固体材料外表面和可到达的内表面上的富集。</w:t>
      </w:r>
    </w:p>
    <w:p w14:paraId="743FC196">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38" w:name="_Toc29980"/>
      <w:bookmarkStart w:id="39" w:name="_Toc27756"/>
      <w:bookmarkStart w:id="40" w:name="_Toc25682"/>
      <w:r>
        <w:rPr>
          <w:rFonts w:hint="eastAsia" w:ascii="宋体" w:hAnsi="宋体"/>
          <w:sz w:val="24"/>
        </w:rPr>
        <w:t>[</w:t>
      </w:r>
      <w:r>
        <w:rPr>
          <w:rFonts w:hint="eastAsia" w:ascii="宋体" w:hAnsi="宋体"/>
          <w:sz w:val="24"/>
          <w:lang w:val="en-US" w:eastAsia="zh-CN"/>
        </w:rPr>
        <w:t>来源：</w:t>
      </w:r>
      <w:r>
        <w:rPr>
          <w:rFonts w:hint="eastAsia" w:ascii="宋体" w:hAnsi="宋体"/>
          <w:sz w:val="24"/>
        </w:rPr>
        <w:t>GB/T 39713</w:t>
      </w:r>
      <w:r>
        <w:rPr>
          <w:rFonts w:hint="eastAsia" w:asciiTheme="minorEastAsia" w:hAnsiTheme="minorEastAsia" w:eastAsiaTheme="minorEastAsia"/>
          <w:sz w:val="24"/>
          <w:lang w:val="en-US" w:eastAsia="zh-CN"/>
        </w:rPr>
        <w:t>—2020</w:t>
      </w:r>
      <w:r>
        <w:rPr>
          <w:rFonts w:hint="eastAsia" w:ascii="宋体" w:hAnsi="宋体"/>
          <w:sz w:val="24"/>
        </w:rPr>
        <w:t>，3.1]</w:t>
      </w:r>
      <w:bookmarkEnd w:id="38"/>
    </w:p>
    <w:p w14:paraId="15EA6060">
      <w:pPr>
        <w:tabs>
          <w:tab w:val="left" w:pos="3880"/>
        </w:tabs>
        <w:autoSpaceDE w:val="0"/>
        <w:autoSpaceDN w:val="0"/>
        <w:adjustRightInd w:val="0"/>
        <w:spacing w:line="360" w:lineRule="auto"/>
        <w:ind w:right="-23"/>
        <w:jc w:val="left"/>
        <w:outlineLvl w:val="1"/>
        <w:rPr>
          <w:rFonts w:ascii="宋体" w:hAnsi="宋体"/>
          <w:sz w:val="24"/>
        </w:rPr>
      </w:pPr>
      <w:bookmarkStart w:id="41" w:name="_Toc29846"/>
      <w:r>
        <w:rPr>
          <w:rFonts w:hint="eastAsia" w:ascii="宋体" w:hAnsi="宋体"/>
          <w:sz w:val="24"/>
        </w:rPr>
        <w:t>3.5  物理吸附  physisorption</w:t>
      </w:r>
      <w:bookmarkEnd w:id="39"/>
      <w:bookmarkEnd w:id="40"/>
      <w:bookmarkEnd w:id="41"/>
    </w:p>
    <w:p w14:paraId="7C3773B0">
      <w:pPr>
        <w:tabs>
          <w:tab w:val="left" w:pos="3880"/>
        </w:tabs>
        <w:autoSpaceDE w:val="0"/>
        <w:autoSpaceDN w:val="0"/>
        <w:adjustRightInd w:val="0"/>
        <w:spacing w:line="360" w:lineRule="auto"/>
        <w:ind w:right="-23" w:firstLine="480" w:firstLineChars="200"/>
        <w:jc w:val="left"/>
        <w:rPr>
          <w:rFonts w:ascii="宋体" w:hAnsi="宋体"/>
          <w:sz w:val="24"/>
        </w:rPr>
      </w:pPr>
      <w:r>
        <w:rPr>
          <w:rFonts w:hint="eastAsia" w:ascii="宋体" w:hAnsi="宋体"/>
          <w:sz w:val="24"/>
        </w:rPr>
        <w:t>吸附质弱的键合，压力和温度微小变动即可引发过程逆转的吸附。</w:t>
      </w:r>
    </w:p>
    <w:p w14:paraId="070DE81C">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42" w:name="_Toc20569"/>
      <w:bookmarkStart w:id="43" w:name="_Toc5727"/>
      <w:bookmarkStart w:id="44" w:name="_Toc17654"/>
      <w:r>
        <w:rPr>
          <w:rFonts w:hint="eastAsia" w:ascii="宋体" w:hAnsi="宋体"/>
          <w:sz w:val="24"/>
        </w:rPr>
        <w:t>[</w:t>
      </w:r>
      <w:r>
        <w:rPr>
          <w:rFonts w:hint="eastAsia" w:ascii="宋体" w:hAnsi="宋体"/>
          <w:sz w:val="24"/>
          <w:lang w:val="en-US" w:eastAsia="zh-CN"/>
        </w:rPr>
        <w:t>来源：</w:t>
      </w:r>
      <w:r>
        <w:rPr>
          <w:rFonts w:hint="eastAsia" w:ascii="宋体" w:hAnsi="宋体"/>
          <w:sz w:val="24"/>
        </w:rPr>
        <w:t>GB/T 39713</w:t>
      </w:r>
      <w:r>
        <w:rPr>
          <w:rFonts w:hint="eastAsia" w:asciiTheme="minorEastAsia" w:hAnsiTheme="minorEastAsia" w:eastAsiaTheme="minorEastAsia"/>
          <w:sz w:val="24"/>
          <w:lang w:val="en-US" w:eastAsia="zh-CN"/>
        </w:rPr>
        <w:t>—2020</w:t>
      </w:r>
      <w:r>
        <w:rPr>
          <w:rFonts w:hint="eastAsia" w:ascii="宋体" w:hAnsi="宋体"/>
          <w:sz w:val="24"/>
        </w:rPr>
        <w:t>，3.2]</w:t>
      </w:r>
      <w:bookmarkEnd w:id="42"/>
    </w:p>
    <w:p w14:paraId="63915625">
      <w:pPr>
        <w:tabs>
          <w:tab w:val="left" w:pos="3880"/>
        </w:tabs>
        <w:autoSpaceDE w:val="0"/>
        <w:autoSpaceDN w:val="0"/>
        <w:adjustRightInd w:val="0"/>
        <w:spacing w:line="360" w:lineRule="auto"/>
        <w:ind w:right="-23"/>
        <w:jc w:val="left"/>
        <w:outlineLvl w:val="1"/>
        <w:rPr>
          <w:rFonts w:ascii="宋体" w:hAnsi="宋体"/>
          <w:sz w:val="24"/>
        </w:rPr>
      </w:pPr>
      <w:bookmarkStart w:id="45" w:name="_Toc11623"/>
      <w:r>
        <w:rPr>
          <w:rFonts w:hint="eastAsia" w:ascii="宋体" w:hAnsi="宋体"/>
          <w:sz w:val="24"/>
        </w:rPr>
        <w:t>3.6  比表面积  specific surface area</w:t>
      </w:r>
      <w:bookmarkEnd w:id="43"/>
      <w:bookmarkEnd w:id="44"/>
      <w:bookmarkEnd w:id="45"/>
    </w:p>
    <w:p w14:paraId="4893ED4A">
      <w:pPr>
        <w:tabs>
          <w:tab w:val="left" w:pos="3880"/>
        </w:tabs>
        <w:autoSpaceDE w:val="0"/>
        <w:autoSpaceDN w:val="0"/>
        <w:adjustRightInd w:val="0"/>
        <w:spacing w:line="360" w:lineRule="auto"/>
        <w:ind w:right="-23" w:firstLine="480" w:firstLineChars="200"/>
        <w:jc w:val="left"/>
        <w:rPr>
          <w:rFonts w:ascii="宋体" w:hAnsi="宋体"/>
          <w:sz w:val="24"/>
        </w:rPr>
      </w:pPr>
      <w:r>
        <w:rPr>
          <w:rFonts w:hint="eastAsia" w:ascii="宋体" w:hAnsi="宋体"/>
          <w:sz w:val="24"/>
        </w:rPr>
        <w:t>单位质量固体物质的表面积。</w:t>
      </w:r>
    </w:p>
    <w:p w14:paraId="3CECB30E">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46" w:name="_Toc2153"/>
      <w:bookmarkStart w:id="47" w:name="_Toc15414"/>
      <w:bookmarkStart w:id="48" w:name="_Toc32718"/>
      <w:r>
        <w:rPr>
          <w:rFonts w:hint="eastAsia" w:ascii="宋体" w:hAnsi="宋体"/>
          <w:sz w:val="24"/>
        </w:rPr>
        <w:t>[</w:t>
      </w:r>
      <w:r>
        <w:rPr>
          <w:rFonts w:hint="eastAsia" w:ascii="宋体" w:hAnsi="宋体"/>
          <w:sz w:val="24"/>
          <w:lang w:val="en-US" w:eastAsia="zh-CN"/>
        </w:rPr>
        <w:t>来源：</w:t>
      </w:r>
      <w:r>
        <w:rPr>
          <w:rFonts w:hint="eastAsia" w:ascii="宋体" w:hAnsi="宋体"/>
          <w:sz w:val="24"/>
        </w:rPr>
        <w:t>GB/T 39713</w:t>
      </w:r>
      <w:r>
        <w:rPr>
          <w:rFonts w:hint="eastAsia" w:asciiTheme="minorEastAsia" w:hAnsiTheme="minorEastAsia" w:eastAsiaTheme="minorEastAsia"/>
          <w:sz w:val="24"/>
          <w:lang w:val="en-US" w:eastAsia="zh-CN"/>
        </w:rPr>
        <w:t>—2020</w:t>
      </w:r>
      <w:r>
        <w:rPr>
          <w:rFonts w:hint="eastAsia" w:ascii="宋体" w:hAnsi="宋体"/>
          <w:sz w:val="24"/>
        </w:rPr>
        <w:t>，3.11]</w:t>
      </w:r>
      <w:bookmarkEnd w:id="46"/>
    </w:p>
    <w:p w14:paraId="3EBBA913">
      <w:pPr>
        <w:tabs>
          <w:tab w:val="left" w:pos="3880"/>
        </w:tabs>
        <w:autoSpaceDE w:val="0"/>
        <w:autoSpaceDN w:val="0"/>
        <w:adjustRightInd w:val="0"/>
        <w:spacing w:line="360" w:lineRule="auto"/>
        <w:ind w:right="-23"/>
        <w:jc w:val="left"/>
        <w:outlineLvl w:val="1"/>
        <w:rPr>
          <w:rFonts w:ascii="宋体" w:hAnsi="宋体"/>
          <w:sz w:val="24"/>
        </w:rPr>
      </w:pPr>
      <w:bookmarkStart w:id="49" w:name="_Toc5969"/>
      <w:r>
        <w:rPr>
          <w:rFonts w:hint="eastAsia" w:ascii="宋体" w:hAnsi="宋体"/>
          <w:sz w:val="24"/>
        </w:rPr>
        <w:t>3.7  相对压力  relative pressure</w:t>
      </w:r>
      <w:bookmarkEnd w:id="47"/>
      <w:bookmarkEnd w:id="48"/>
      <w:bookmarkEnd w:id="49"/>
    </w:p>
    <w:p w14:paraId="15C4E2A6">
      <w:pPr>
        <w:tabs>
          <w:tab w:val="left" w:pos="3880"/>
        </w:tabs>
        <w:autoSpaceDE w:val="0"/>
        <w:autoSpaceDN w:val="0"/>
        <w:adjustRightInd w:val="0"/>
        <w:spacing w:line="360" w:lineRule="auto"/>
        <w:ind w:right="-23" w:firstLine="480" w:firstLineChars="200"/>
        <w:jc w:val="left"/>
        <w:rPr>
          <w:rFonts w:ascii="宋体" w:hAnsi="宋体"/>
          <w:sz w:val="24"/>
        </w:rPr>
      </w:pPr>
      <w:r>
        <w:rPr>
          <w:rFonts w:hint="eastAsia" w:ascii="宋体" w:hAnsi="宋体"/>
          <w:sz w:val="24"/>
        </w:rPr>
        <w:t>平衡压力与饱和蒸汽压的比值。</w:t>
      </w:r>
    </w:p>
    <w:p w14:paraId="2E36F70B">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50" w:name="_Toc26491"/>
      <w:bookmarkStart w:id="51" w:name="_Toc11746"/>
      <w:bookmarkStart w:id="52" w:name="_Toc23709"/>
      <w:r>
        <w:rPr>
          <w:rFonts w:hint="eastAsia" w:ascii="宋体" w:hAnsi="宋体"/>
          <w:sz w:val="24"/>
        </w:rPr>
        <w:t>[</w:t>
      </w:r>
      <w:r>
        <w:rPr>
          <w:rFonts w:hint="eastAsia" w:ascii="宋体" w:hAnsi="宋体"/>
          <w:sz w:val="24"/>
          <w:lang w:val="en-US" w:eastAsia="zh-CN"/>
        </w:rPr>
        <w:t>来源：</w:t>
      </w:r>
      <w:r>
        <w:rPr>
          <w:rFonts w:hint="eastAsia" w:ascii="宋体" w:hAnsi="宋体"/>
          <w:sz w:val="24"/>
        </w:rPr>
        <w:t>GB/T 39713</w:t>
      </w:r>
      <w:r>
        <w:rPr>
          <w:rFonts w:hint="eastAsia" w:asciiTheme="minorEastAsia" w:hAnsiTheme="minorEastAsia" w:eastAsiaTheme="minorEastAsia"/>
          <w:sz w:val="24"/>
          <w:lang w:val="en-US" w:eastAsia="zh-CN"/>
        </w:rPr>
        <w:t>—2020</w:t>
      </w:r>
      <w:r>
        <w:rPr>
          <w:rFonts w:hint="eastAsia" w:ascii="宋体" w:hAnsi="宋体"/>
          <w:sz w:val="24"/>
        </w:rPr>
        <w:t>，3.12]</w:t>
      </w:r>
      <w:bookmarkEnd w:id="50"/>
    </w:p>
    <w:p w14:paraId="0E96AED2">
      <w:pPr>
        <w:tabs>
          <w:tab w:val="left" w:pos="3880"/>
        </w:tabs>
        <w:autoSpaceDE w:val="0"/>
        <w:autoSpaceDN w:val="0"/>
        <w:adjustRightInd w:val="0"/>
        <w:spacing w:line="360" w:lineRule="auto"/>
        <w:ind w:right="-23"/>
        <w:jc w:val="left"/>
        <w:outlineLvl w:val="1"/>
        <w:rPr>
          <w:rFonts w:ascii="宋体" w:hAnsi="宋体"/>
          <w:sz w:val="24"/>
        </w:rPr>
      </w:pPr>
      <w:bookmarkStart w:id="53" w:name="_Toc10824"/>
      <w:r>
        <w:rPr>
          <w:rFonts w:hint="eastAsia" w:ascii="宋体" w:hAnsi="宋体"/>
          <w:sz w:val="24"/>
        </w:rPr>
        <w:t>3.8  饱和蒸汽压  saturation vapour perssure</w:t>
      </w:r>
      <w:bookmarkEnd w:id="51"/>
      <w:bookmarkEnd w:id="52"/>
      <w:bookmarkEnd w:id="53"/>
    </w:p>
    <w:p w14:paraId="4B2F05A4">
      <w:pPr>
        <w:tabs>
          <w:tab w:val="left" w:pos="3880"/>
        </w:tabs>
        <w:autoSpaceDE w:val="0"/>
        <w:autoSpaceDN w:val="0"/>
        <w:adjustRightInd w:val="0"/>
        <w:spacing w:line="360" w:lineRule="auto"/>
        <w:ind w:right="-23" w:firstLine="480" w:firstLineChars="200"/>
        <w:jc w:val="left"/>
        <w:rPr>
          <w:rFonts w:ascii="宋体" w:hAnsi="宋体"/>
          <w:sz w:val="24"/>
        </w:rPr>
      </w:pPr>
      <w:r>
        <w:rPr>
          <w:rFonts w:hint="eastAsia" w:ascii="宋体" w:hAnsi="宋体"/>
          <w:sz w:val="24"/>
        </w:rPr>
        <w:t>吸附温度下，吸附气体大量液化时的蒸气压。</w:t>
      </w:r>
    </w:p>
    <w:bookmarkEnd w:id="22"/>
    <w:p w14:paraId="041ED8CA">
      <w:pPr>
        <w:tabs>
          <w:tab w:val="left" w:pos="3880"/>
        </w:tabs>
        <w:autoSpaceDE w:val="0"/>
        <w:autoSpaceDN w:val="0"/>
        <w:adjustRightInd w:val="0"/>
        <w:spacing w:line="360" w:lineRule="auto"/>
        <w:ind w:right="-23" w:firstLine="480" w:firstLineChars="200"/>
        <w:jc w:val="left"/>
        <w:outlineLvl w:val="1"/>
        <w:rPr>
          <w:rFonts w:hint="eastAsia" w:ascii="宋体" w:hAnsi="宋体"/>
          <w:sz w:val="24"/>
        </w:rPr>
      </w:pPr>
      <w:bookmarkStart w:id="54" w:name="_Toc2608"/>
      <w:r>
        <w:rPr>
          <w:rFonts w:hint="eastAsia" w:ascii="宋体" w:hAnsi="宋体"/>
          <w:sz w:val="24"/>
        </w:rPr>
        <w:t>[</w:t>
      </w:r>
      <w:r>
        <w:rPr>
          <w:rFonts w:hint="eastAsia" w:ascii="宋体" w:hAnsi="宋体"/>
          <w:sz w:val="24"/>
          <w:lang w:val="en-US" w:eastAsia="zh-CN"/>
        </w:rPr>
        <w:t>来源：</w:t>
      </w:r>
      <w:r>
        <w:rPr>
          <w:rFonts w:hint="eastAsia" w:ascii="宋体" w:hAnsi="宋体"/>
          <w:sz w:val="24"/>
        </w:rPr>
        <w:t>GB/T 39713</w:t>
      </w:r>
      <w:r>
        <w:rPr>
          <w:rFonts w:hint="eastAsia" w:asciiTheme="minorEastAsia" w:hAnsiTheme="minorEastAsia" w:eastAsiaTheme="minorEastAsia"/>
          <w:sz w:val="24"/>
          <w:lang w:val="en-US" w:eastAsia="zh-CN"/>
        </w:rPr>
        <w:t>—2020</w:t>
      </w:r>
      <w:r>
        <w:rPr>
          <w:rFonts w:hint="eastAsia" w:ascii="宋体" w:hAnsi="宋体"/>
          <w:sz w:val="24"/>
        </w:rPr>
        <w:t>，3.14]</w:t>
      </w:r>
      <w:bookmarkEnd w:id="54"/>
    </w:p>
    <w:p w14:paraId="2EA326BE">
      <w:pPr>
        <w:pStyle w:val="47"/>
        <w:spacing w:line="360" w:lineRule="auto"/>
        <w:jc w:val="left"/>
        <w:rPr>
          <w:rFonts w:hAnsi="Times New Roman"/>
          <w:b w:val="0"/>
        </w:rPr>
      </w:pPr>
      <w:bookmarkStart w:id="55" w:name="_Toc27386"/>
      <w:r>
        <w:rPr>
          <w:rFonts w:hint="eastAsia" w:hAnsi="Times New Roman"/>
          <w:b w:val="0"/>
        </w:rPr>
        <w:t>4  概述</w:t>
      </w:r>
      <w:bookmarkEnd w:id="9"/>
      <w:bookmarkEnd w:id="10"/>
      <w:bookmarkEnd w:id="55"/>
    </w:p>
    <w:p w14:paraId="5F868998">
      <w:pPr>
        <w:spacing w:line="360" w:lineRule="auto"/>
        <w:ind w:firstLine="480" w:firstLineChars="200"/>
        <w:jc w:val="left"/>
        <w:rPr>
          <w:rFonts w:ascii="宋体" w:hAnsi="宋体" w:cs="宋体"/>
          <w:sz w:val="24"/>
        </w:rPr>
      </w:pPr>
      <w:r>
        <w:rPr>
          <w:rFonts w:ascii="宋体" w:hAnsi="宋体" w:cs="宋体"/>
          <w:bCs/>
          <w:sz w:val="24"/>
        </w:rPr>
        <w:t>比表面积及孔径分析仪是用于表征材料表面特性和孔隙结构的仪器</w:t>
      </w:r>
      <w:r>
        <w:rPr>
          <w:rFonts w:hint="eastAsia" w:ascii="宋体" w:hAnsi="宋体" w:cs="宋体"/>
          <w:bCs/>
          <w:sz w:val="24"/>
        </w:rPr>
        <w:t>。</w:t>
      </w:r>
      <w:r>
        <w:rPr>
          <w:rFonts w:hint="eastAsia" w:ascii="宋体" w:hAnsi="宋体" w:cs="宋体"/>
          <w:sz w:val="24"/>
        </w:rPr>
        <w:t>根据惰性气体在固体表面的物理吸附特性，在一定压力下，吸附剂表面在超低温下对气体分子(吸附质)具有可逆物理吸附作用，通过测定平衡吸附量，获得吸附和脱附等温线</w:t>
      </w:r>
      <w:r>
        <w:rPr>
          <w:rFonts w:ascii="宋体" w:hAnsi="宋体" w:cs="宋体"/>
          <w:sz w:val="24"/>
        </w:rPr>
        <w:t>，</w:t>
      </w:r>
      <w:r>
        <w:rPr>
          <w:rFonts w:hint="eastAsia" w:ascii="宋体" w:hAnsi="宋体" w:cs="宋体"/>
          <w:sz w:val="24"/>
        </w:rPr>
        <w:t>根据理论模型得到</w:t>
      </w:r>
      <w:r>
        <w:rPr>
          <w:rFonts w:ascii="宋体" w:hAnsi="宋体" w:cs="宋体"/>
          <w:sz w:val="24"/>
        </w:rPr>
        <w:t>材料的比表面积</w:t>
      </w:r>
      <w:r>
        <w:rPr>
          <w:rFonts w:hint="eastAsia" w:ascii="宋体" w:hAnsi="宋体" w:cs="宋体"/>
          <w:sz w:val="24"/>
        </w:rPr>
        <w:t>、</w:t>
      </w:r>
      <w:r>
        <w:rPr>
          <w:rFonts w:ascii="宋体" w:hAnsi="宋体" w:cs="宋体"/>
          <w:sz w:val="24"/>
        </w:rPr>
        <w:t>孔径分布</w:t>
      </w:r>
      <w:r>
        <w:rPr>
          <w:rFonts w:hint="eastAsia" w:ascii="宋体" w:hAnsi="宋体" w:cs="宋体"/>
          <w:sz w:val="24"/>
        </w:rPr>
        <w:t>和孔容</w:t>
      </w:r>
      <w:r>
        <w:rPr>
          <w:rFonts w:ascii="宋体" w:hAnsi="宋体" w:cs="宋体"/>
          <w:sz w:val="24"/>
        </w:rPr>
        <w:t>等</w:t>
      </w:r>
      <w:r>
        <w:rPr>
          <w:rFonts w:hint="eastAsia" w:ascii="宋体" w:hAnsi="宋体" w:cs="宋体"/>
          <w:sz w:val="24"/>
        </w:rPr>
        <w:t>物性参数</w:t>
      </w:r>
      <w:r>
        <w:rPr>
          <w:rFonts w:ascii="宋体" w:hAnsi="宋体" w:cs="宋体"/>
          <w:sz w:val="24"/>
        </w:rPr>
        <w:t>。</w:t>
      </w:r>
      <w:r>
        <w:rPr>
          <w:rFonts w:hint="eastAsia" w:ascii="宋体" w:hAnsi="宋体" w:cs="宋体"/>
          <w:sz w:val="24"/>
        </w:rPr>
        <w:t>分析仪主要由样品测试系统、饱和蒸汽压测试系统、进气系统、真空系统、预加热处理系统等部分组成，其结构组成如图1所示。</w:t>
      </w:r>
    </w:p>
    <w:p w14:paraId="7DAA3AA1">
      <w:pPr>
        <w:pStyle w:val="57"/>
        <w:spacing w:line="360" w:lineRule="auto"/>
        <w:ind w:firstLineChars="0"/>
      </w:pPr>
      <w:r>
        <w:drawing>
          <wp:inline distT="0" distB="0" distL="114300" distR="114300">
            <wp:extent cx="5581650" cy="3484880"/>
            <wp:effectExtent l="0" t="0" r="0" b="1270"/>
            <wp:docPr id="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1"/>
                    <pic:cNvPicPr>
                      <a:picLocks noChangeAspect="1"/>
                    </pic:cNvPicPr>
                  </pic:nvPicPr>
                  <pic:blipFill>
                    <a:blip r:embed="rId11"/>
                    <a:stretch>
                      <a:fillRect/>
                    </a:stretch>
                  </pic:blipFill>
                  <pic:spPr>
                    <a:xfrm>
                      <a:off x="0" y="0"/>
                      <a:ext cx="5581650" cy="3484880"/>
                    </a:xfrm>
                    <a:prstGeom prst="rect">
                      <a:avLst/>
                    </a:prstGeom>
                    <a:noFill/>
                    <a:ln>
                      <a:noFill/>
                    </a:ln>
                  </pic:spPr>
                </pic:pic>
              </a:graphicData>
            </a:graphic>
          </wp:inline>
        </w:drawing>
      </w:r>
    </w:p>
    <w:p w14:paraId="18A41025">
      <w:pPr>
        <w:pStyle w:val="57"/>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图 1  比表面积及孔径分析仪结构示意图</w:t>
      </w:r>
    </w:p>
    <w:p w14:paraId="53AF9CA8">
      <w:pPr>
        <w:pStyle w:val="57"/>
        <w:spacing w:line="360" w:lineRule="auto"/>
        <w:ind w:firstLine="0" w:firstLineChars="0"/>
        <w:rPr>
          <w:rFonts w:asciiTheme="minorEastAsia" w:hAnsiTheme="minorEastAsia" w:eastAsiaTheme="minorEastAsia"/>
          <w:sz w:val="18"/>
          <w:szCs w:val="18"/>
        </w:rPr>
      </w:pPr>
      <w:bookmarkStart w:id="56" w:name="_Toc353651451"/>
      <w:bookmarkStart w:id="57" w:name="_Toc350158461"/>
      <w:r>
        <w:rPr>
          <w:rFonts w:asciiTheme="minorEastAsia" w:hAnsiTheme="minorEastAsia" w:eastAsiaTheme="minorEastAsia"/>
          <w:sz w:val="18"/>
          <w:szCs w:val="18"/>
        </w:rPr>
        <w:t>1</w:t>
      </w:r>
      <w:r>
        <w:rPr>
          <w:rFonts w:hint="eastAsia" w:asciiTheme="minorEastAsia" w:hAnsiTheme="minorEastAsia" w:eastAsiaTheme="minorEastAsia"/>
          <w:sz w:val="18"/>
          <w:szCs w:val="18"/>
        </w:rPr>
        <w:t>，2－气源钢瓶；3，18－减压阀；4，7，10，15，16，17－阀门；5－外气室（压力测试区）；6，11－压力传感器；8，9－真空泵；12－饱和蒸气压测试区；13－低温系统、预处理加热系统或测试加热系统；14－样品管</w:t>
      </w:r>
    </w:p>
    <w:p w14:paraId="31D74AFD">
      <w:pPr>
        <w:spacing w:line="360" w:lineRule="auto"/>
        <w:outlineLvl w:val="0"/>
        <w:rPr>
          <w:rFonts w:ascii="宋体" w:hAnsi="宋体"/>
          <w:sz w:val="24"/>
        </w:rPr>
      </w:pPr>
      <w:bookmarkStart w:id="58" w:name="_Toc6858"/>
      <w:r>
        <w:rPr>
          <w:rFonts w:hint="eastAsia"/>
          <w:b/>
          <w:sz w:val="24"/>
        </w:rPr>
        <w:t>5</w:t>
      </w:r>
      <w:r>
        <w:rPr>
          <w:rFonts w:hint="eastAsia" w:ascii="宋体" w:hAnsi="宋体"/>
          <w:sz w:val="24"/>
        </w:rPr>
        <w:t xml:space="preserve">  </w:t>
      </w:r>
      <w:r>
        <w:rPr>
          <w:rFonts w:hint="eastAsia" w:ascii="黑体" w:hAnsi="黑体" w:eastAsia="黑体"/>
          <w:sz w:val="24"/>
        </w:rPr>
        <w:t>计量</w:t>
      </w:r>
      <w:bookmarkEnd w:id="56"/>
      <w:bookmarkEnd w:id="57"/>
      <w:r>
        <w:rPr>
          <w:rFonts w:hint="eastAsia" w:ascii="黑体" w:hAnsi="黑体" w:eastAsia="黑体"/>
          <w:sz w:val="24"/>
        </w:rPr>
        <w:t>特性</w:t>
      </w:r>
      <w:bookmarkEnd w:id="58"/>
    </w:p>
    <w:p w14:paraId="554F8B23">
      <w:pPr>
        <w:spacing w:line="360" w:lineRule="auto"/>
        <w:rPr>
          <w:rFonts w:asciiTheme="minorEastAsia" w:hAnsiTheme="minorEastAsia" w:eastAsiaTheme="minorEastAsia"/>
          <w:sz w:val="24"/>
        </w:rPr>
      </w:pPr>
      <w:bookmarkStart w:id="59" w:name="_Toc353651453"/>
      <w:bookmarkStart w:id="60" w:name="_Toc350158463"/>
      <w:r>
        <w:rPr>
          <w:rFonts w:hint="eastAsia" w:asciiTheme="minorEastAsia" w:hAnsiTheme="minorEastAsia" w:eastAsiaTheme="minorEastAsia"/>
          <w:sz w:val="24"/>
        </w:rPr>
        <w:t xml:space="preserve">    根据被校仪器适用的测量对象，选择合适的校准项目的计量特性进行校准，计量特性见表1。</w:t>
      </w:r>
    </w:p>
    <w:p w14:paraId="6539ED2A">
      <w:pPr>
        <w:pStyle w:val="2"/>
        <w:outlineLvl w:val="9"/>
      </w:pPr>
      <w:r>
        <w:rPr>
          <w:rFonts w:hint="eastAsia" w:ascii="黑体" w:hAnsi="黑体" w:eastAsia="黑体" w:cs="黑体"/>
          <w:b w:val="0"/>
          <w:bCs w:val="0"/>
          <w:sz w:val="21"/>
          <w:szCs w:val="21"/>
        </w:rPr>
        <w:t>表1 计量特性</w:t>
      </w:r>
      <w:r>
        <w:rPr>
          <w:rFonts w:hint="eastAsia"/>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534"/>
        <w:gridCol w:w="2516"/>
        <w:gridCol w:w="3636"/>
      </w:tblGrid>
      <w:tr w14:paraId="6503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Pr>
          <w:p w14:paraId="171330F5">
            <w:pPr>
              <w:pStyle w:val="2"/>
              <w:outlineLvl w:val="9"/>
              <w:rPr>
                <w:rFonts w:ascii="宋体" w:hAnsi="宋体" w:cs="宋体"/>
                <w:b w:val="0"/>
                <w:bCs w:val="0"/>
                <w:sz w:val="21"/>
                <w:szCs w:val="21"/>
              </w:rPr>
            </w:pPr>
            <w:r>
              <w:rPr>
                <w:rFonts w:hint="eastAsia" w:ascii="宋体" w:hAnsi="宋体" w:cs="宋体"/>
                <w:b w:val="0"/>
                <w:bCs w:val="0"/>
                <w:sz w:val="21"/>
                <w:szCs w:val="21"/>
              </w:rPr>
              <w:t>序号</w:t>
            </w:r>
          </w:p>
        </w:tc>
        <w:tc>
          <w:tcPr>
            <w:tcW w:w="2534" w:type="dxa"/>
          </w:tcPr>
          <w:p w14:paraId="57942E00">
            <w:pPr>
              <w:pStyle w:val="2"/>
              <w:outlineLvl w:val="9"/>
              <w:rPr>
                <w:rFonts w:ascii="宋体" w:hAnsi="宋体" w:cs="宋体"/>
                <w:b w:val="0"/>
                <w:bCs w:val="0"/>
                <w:sz w:val="21"/>
                <w:szCs w:val="21"/>
              </w:rPr>
            </w:pPr>
            <w:r>
              <w:rPr>
                <w:rFonts w:hint="eastAsia" w:ascii="宋体" w:hAnsi="宋体" w:cs="宋体"/>
                <w:b w:val="0"/>
                <w:bCs w:val="0"/>
                <w:sz w:val="21"/>
                <w:szCs w:val="21"/>
              </w:rPr>
              <w:t>校准项目</w:t>
            </w:r>
          </w:p>
        </w:tc>
        <w:tc>
          <w:tcPr>
            <w:tcW w:w="2516" w:type="dxa"/>
          </w:tcPr>
          <w:p w14:paraId="37730A92">
            <w:pPr>
              <w:pStyle w:val="2"/>
              <w:outlineLvl w:val="9"/>
              <w:rPr>
                <w:rFonts w:ascii="宋体" w:hAnsi="宋体" w:cs="宋体"/>
                <w:b w:val="0"/>
                <w:bCs w:val="0"/>
                <w:sz w:val="21"/>
                <w:szCs w:val="21"/>
              </w:rPr>
            </w:pPr>
            <w:r>
              <w:rPr>
                <w:rFonts w:hint="eastAsia" w:ascii="宋体" w:hAnsi="宋体" w:cs="宋体"/>
                <w:b w:val="0"/>
                <w:bCs w:val="0"/>
                <w:sz w:val="21"/>
                <w:szCs w:val="21"/>
              </w:rPr>
              <w:t>计量特性</w:t>
            </w:r>
          </w:p>
        </w:tc>
        <w:tc>
          <w:tcPr>
            <w:tcW w:w="3636" w:type="dxa"/>
          </w:tcPr>
          <w:p w14:paraId="397553F7">
            <w:pPr>
              <w:pStyle w:val="2"/>
              <w:outlineLvl w:val="9"/>
              <w:rPr>
                <w:rFonts w:ascii="宋体" w:hAnsi="宋体" w:cs="宋体"/>
                <w:b w:val="0"/>
                <w:bCs w:val="0"/>
                <w:sz w:val="21"/>
                <w:szCs w:val="21"/>
              </w:rPr>
            </w:pPr>
            <w:r>
              <w:rPr>
                <w:rFonts w:hint="eastAsia" w:ascii="宋体" w:hAnsi="宋体" w:cs="宋体"/>
                <w:b w:val="0"/>
                <w:bCs w:val="0"/>
                <w:sz w:val="21"/>
                <w:szCs w:val="21"/>
              </w:rPr>
              <w:t>计量性能指标</w:t>
            </w:r>
          </w:p>
        </w:tc>
      </w:tr>
      <w:tr w14:paraId="1A7D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Pr>
          <w:p w14:paraId="00273BA8">
            <w:pPr>
              <w:pStyle w:val="2"/>
              <w:outlineLvl w:val="9"/>
              <w:rPr>
                <w:rFonts w:ascii="宋体" w:hAnsi="宋体" w:cs="宋体"/>
                <w:b w:val="0"/>
                <w:bCs w:val="0"/>
                <w:sz w:val="21"/>
                <w:szCs w:val="21"/>
              </w:rPr>
            </w:pPr>
            <w:r>
              <w:rPr>
                <w:rFonts w:hint="eastAsia" w:ascii="宋体" w:hAnsi="宋体" w:cs="宋体"/>
                <w:b w:val="0"/>
                <w:bCs w:val="0"/>
                <w:sz w:val="21"/>
                <w:szCs w:val="21"/>
              </w:rPr>
              <w:t>1</w:t>
            </w:r>
          </w:p>
        </w:tc>
        <w:tc>
          <w:tcPr>
            <w:tcW w:w="2534" w:type="dxa"/>
          </w:tcPr>
          <w:p w14:paraId="1625F85B">
            <w:pPr>
              <w:pStyle w:val="2"/>
              <w:outlineLvl w:val="9"/>
              <w:rPr>
                <w:rFonts w:ascii="宋体" w:hAnsi="宋体" w:cs="宋体"/>
                <w:b w:val="0"/>
                <w:bCs w:val="0"/>
                <w:sz w:val="21"/>
                <w:szCs w:val="21"/>
              </w:rPr>
            </w:pPr>
            <w:r>
              <w:rPr>
                <w:rFonts w:hint="eastAsia" w:ascii="宋体" w:hAnsi="宋体" w:cs="宋体"/>
                <w:b w:val="0"/>
                <w:bCs w:val="0"/>
                <w:sz w:val="21"/>
                <w:szCs w:val="21"/>
              </w:rPr>
              <w:t>预处理加热系统</w:t>
            </w:r>
          </w:p>
        </w:tc>
        <w:tc>
          <w:tcPr>
            <w:tcW w:w="2516" w:type="dxa"/>
          </w:tcPr>
          <w:p w14:paraId="4020DE3F">
            <w:pPr>
              <w:pStyle w:val="2"/>
              <w:outlineLvl w:val="9"/>
              <w:rPr>
                <w:rFonts w:ascii="宋体" w:hAnsi="宋体" w:cs="宋体"/>
                <w:b w:val="0"/>
                <w:bCs w:val="0"/>
                <w:sz w:val="21"/>
                <w:szCs w:val="21"/>
              </w:rPr>
            </w:pPr>
            <w:r>
              <w:rPr>
                <w:rFonts w:hint="eastAsia" w:ascii="宋体" w:hAnsi="宋体" w:cs="宋体"/>
                <w:b w:val="0"/>
                <w:bCs w:val="0"/>
                <w:sz w:val="21"/>
                <w:szCs w:val="21"/>
              </w:rPr>
              <w:t>温度偏差</w:t>
            </w:r>
          </w:p>
        </w:tc>
        <w:tc>
          <w:tcPr>
            <w:tcW w:w="3636" w:type="dxa"/>
          </w:tcPr>
          <w:p w14:paraId="1E550625">
            <w:pPr>
              <w:pStyle w:val="2"/>
              <w:outlineLvl w:val="9"/>
              <w:rPr>
                <w:rFonts w:ascii="宋体" w:hAnsi="宋体" w:cs="宋体"/>
                <w:b w:val="0"/>
                <w:bCs w:val="0"/>
                <w:sz w:val="21"/>
                <w:szCs w:val="21"/>
              </w:rPr>
            </w:pPr>
            <w:r>
              <w:rPr>
                <w:rFonts w:hint="eastAsia" w:ascii="宋体" w:hAnsi="宋体" w:cs="宋体"/>
                <w:b w:val="0"/>
                <w:bCs w:val="0"/>
                <w:sz w:val="21"/>
                <w:szCs w:val="21"/>
                <w:lang w:val="en-US" w:eastAsia="zh-CN"/>
              </w:rPr>
              <w:t>＜</w:t>
            </w:r>
            <w:r>
              <w:rPr>
                <w:rFonts w:hint="eastAsia" w:ascii="宋体" w:hAnsi="宋体" w:cs="宋体"/>
                <w:b w:val="0"/>
                <w:bCs w:val="0"/>
                <w:sz w:val="21"/>
                <w:szCs w:val="21"/>
              </w:rPr>
              <w:t>5℃</w:t>
            </w:r>
          </w:p>
        </w:tc>
      </w:tr>
      <w:tr w14:paraId="2FAA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Align w:val="center"/>
          </w:tcPr>
          <w:p w14:paraId="263A89A2">
            <w:pPr>
              <w:pStyle w:val="2"/>
              <w:outlineLvl w:val="9"/>
              <w:rPr>
                <w:rFonts w:ascii="宋体" w:hAnsi="宋体" w:cs="宋体"/>
                <w:b w:val="0"/>
                <w:bCs w:val="0"/>
                <w:sz w:val="21"/>
                <w:szCs w:val="21"/>
              </w:rPr>
            </w:pPr>
            <w:r>
              <w:rPr>
                <w:rFonts w:hint="eastAsia" w:ascii="宋体" w:hAnsi="宋体" w:cs="宋体"/>
                <w:b w:val="0"/>
                <w:bCs w:val="0"/>
                <w:sz w:val="21"/>
                <w:szCs w:val="21"/>
              </w:rPr>
              <w:t>2</w:t>
            </w:r>
          </w:p>
        </w:tc>
        <w:tc>
          <w:tcPr>
            <w:tcW w:w="2534" w:type="dxa"/>
            <w:vAlign w:val="center"/>
          </w:tcPr>
          <w:p w14:paraId="34C3AE8E">
            <w:pPr>
              <w:pStyle w:val="2"/>
              <w:outlineLvl w:val="9"/>
              <w:rPr>
                <w:rFonts w:ascii="宋体" w:hAnsi="宋体" w:cs="宋体"/>
                <w:b w:val="0"/>
                <w:bCs w:val="0"/>
                <w:sz w:val="21"/>
                <w:szCs w:val="21"/>
              </w:rPr>
            </w:pPr>
            <w:r>
              <w:rPr>
                <w:rFonts w:hint="eastAsia" w:ascii="宋体" w:hAnsi="宋体" w:cs="宋体"/>
                <w:b w:val="0"/>
                <w:bCs w:val="0"/>
                <w:sz w:val="21"/>
                <w:szCs w:val="21"/>
              </w:rPr>
              <w:t>测试加热系统</w:t>
            </w:r>
          </w:p>
        </w:tc>
        <w:tc>
          <w:tcPr>
            <w:tcW w:w="2516" w:type="dxa"/>
            <w:vAlign w:val="center"/>
          </w:tcPr>
          <w:p w14:paraId="5AF8DB78">
            <w:pPr>
              <w:pStyle w:val="2"/>
              <w:outlineLvl w:val="9"/>
              <w:rPr>
                <w:rFonts w:ascii="宋体" w:hAnsi="宋体" w:cs="宋体"/>
                <w:b w:val="0"/>
                <w:bCs w:val="0"/>
                <w:sz w:val="21"/>
                <w:szCs w:val="21"/>
              </w:rPr>
            </w:pPr>
            <w:r>
              <w:rPr>
                <w:rFonts w:hint="eastAsia" w:ascii="宋体" w:hAnsi="宋体" w:cs="宋体"/>
                <w:b w:val="0"/>
                <w:bCs w:val="0"/>
                <w:sz w:val="21"/>
                <w:szCs w:val="21"/>
              </w:rPr>
              <w:t>温度偏差</w:t>
            </w:r>
          </w:p>
        </w:tc>
        <w:tc>
          <w:tcPr>
            <w:tcW w:w="3636" w:type="dxa"/>
          </w:tcPr>
          <w:p w14:paraId="431C6C4E">
            <w:pPr>
              <w:pStyle w:val="2"/>
              <w:outlineLvl w:val="9"/>
              <w:rPr>
                <w:rFonts w:ascii="宋体" w:hAnsi="宋体" w:cs="宋体"/>
                <w:b w:val="0"/>
                <w:bCs w:val="0"/>
                <w:sz w:val="21"/>
                <w:szCs w:val="21"/>
              </w:rPr>
            </w:pPr>
            <w:r>
              <w:rPr>
                <w:rFonts w:hint="eastAsia" w:ascii="宋体" w:hAnsi="宋体" w:cs="宋体"/>
                <w:b w:val="0"/>
                <w:bCs w:val="0"/>
                <w:sz w:val="21"/>
                <w:szCs w:val="21"/>
              </w:rPr>
              <w:t>±1℃</w:t>
            </w:r>
          </w:p>
        </w:tc>
      </w:tr>
      <w:tr w14:paraId="6DDA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restart"/>
            <w:vAlign w:val="center"/>
          </w:tcPr>
          <w:p w14:paraId="36A92318">
            <w:pPr>
              <w:pStyle w:val="2"/>
              <w:outlineLvl w:val="9"/>
              <w:rPr>
                <w:rFonts w:ascii="宋体" w:hAnsi="宋体" w:cs="宋体"/>
                <w:b w:val="0"/>
                <w:bCs w:val="0"/>
                <w:sz w:val="21"/>
                <w:szCs w:val="21"/>
              </w:rPr>
            </w:pPr>
            <w:r>
              <w:rPr>
                <w:rFonts w:hint="eastAsia" w:ascii="宋体" w:hAnsi="宋体" w:cs="宋体"/>
                <w:b w:val="0"/>
                <w:bCs w:val="0"/>
                <w:sz w:val="21"/>
                <w:szCs w:val="21"/>
              </w:rPr>
              <w:t>3</w:t>
            </w:r>
          </w:p>
        </w:tc>
        <w:tc>
          <w:tcPr>
            <w:tcW w:w="2534" w:type="dxa"/>
            <w:vMerge w:val="restart"/>
            <w:vAlign w:val="center"/>
          </w:tcPr>
          <w:p w14:paraId="5C1C6B41">
            <w:pPr>
              <w:pStyle w:val="2"/>
              <w:outlineLvl w:val="9"/>
              <w:rPr>
                <w:rFonts w:ascii="宋体" w:hAnsi="宋体" w:cs="宋体"/>
                <w:b w:val="0"/>
                <w:bCs w:val="0"/>
                <w:sz w:val="21"/>
                <w:szCs w:val="21"/>
              </w:rPr>
            </w:pPr>
            <w:r>
              <w:rPr>
                <w:rFonts w:hint="eastAsia" w:ascii="宋体" w:hAnsi="宋体" w:cs="宋体"/>
                <w:b w:val="0"/>
                <w:bCs w:val="0"/>
                <w:sz w:val="21"/>
                <w:szCs w:val="21"/>
              </w:rPr>
              <w:t>比表面积</w:t>
            </w:r>
          </w:p>
        </w:tc>
        <w:tc>
          <w:tcPr>
            <w:tcW w:w="2516" w:type="dxa"/>
            <w:vMerge w:val="restart"/>
            <w:vAlign w:val="center"/>
          </w:tcPr>
          <w:p w14:paraId="38E006C5">
            <w:pPr>
              <w:pStyle w:val="2"/>
              <w:outlineLvl w:val="9"/>
              <w:rPr>
                <w:rFonts w:ascii="宋体" w:hAnsi="宋体" w:cs="宋体"/>
                <w:b w:val="0"/>
                <w:bCs w:val="0"/>
                <w:sz w:val="21"/>
                <w:szCs w:val="21"/>
              </w:rPr>
            </w:pPr>
            <w:r>
              <w:rPr>
                <w:rFonts w:hint="eastAsia" w:ascii="宋体" w:hAnsi="宋体" w:cs="宋体"/>
                <w:b w:val="0"/>
                <w:bCs w:val="0"/>
                <w:sz w:val="21"/>
                <w:szCs w:val="21"/>
              </w:rPr>
              <w:t>示值相对误差</w:t>
            </w:r>
          </w:p>
        </w:tc>
        <w:tc>
          <w:tcPr>
            <w:tcW w:w="3636" w:type="dxa"/>
            <w:vAlign w:val="center"/>
          </w:tcPr>
          <w:p w14:paraId="3C530DBB">
            <w:pPr>
              <w:pStyle w:val="2"/>
              <w:outlineLvl w:val="9"/>
              <w:rPr>
                <w:rFonts w:ascii="宋体" w:hAnsi="宋体" w:cs="宋体"/>
                <w:b w:val="0"/>
                <w:bCs w:val="0"/>
                <w:sz w:val="21"/>
                <w:szCs w:val="21"/>
              </w:rPr>
            </w:pPr>
            <w:r>
              <w:rPr>
                <w:rFonts w:hint="eastAsia" w:ascii="宋体" w:hAnsi="宋体" w:cs="宋体"/>
                <w:b w:val="0"/>
                <w:bCs w:val="0"/>
                <w:sz w:val="21"/>
                <w:szCs w:val="21"/>
              </w:rPr>
              <w:t>（0.1～1.00）m</w:t>
            </w:r>
            <w:r>
              <w:rPr>
                <w:rFonts w:hint="eastAsia" w:ascii="宋体" w:hAnsi="宋体" w:cs="宋体"/>
                <w:b w:val="0"/>
                <w:bCs w:val="0"/>
                <w:sz w:val="21"/>
                <w:szCs w:val="21"/>
                <w:vertAlign w:val="superscript"/>
              </w:rPr>
              <w:t>2</w:t>
            </w:r>
            <w:r>
              <w:rPr>
                <w:rFonts w:hint="eastAsia" w:ascii="宋体" w:hAnsi="宋体" w:cs="宋体"/>
                <w:b w:val="0"/>
                <w:bCs w:val="0"/>
                <w:sz w:val="21"/>
                <w:szCs w:val="21"/>
              </w:rPr>
              <w:t>/g：±20%</w:t>
            </w:r>
          </w:p>
        </w:tc>
      </w:tr>
      <w:tr w14:paraId="27D5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0C0DC8B5">
            <w:pPr>
              <w:pStyle w:val="2"/>
              <w:outlineLvl w:val="9"/>
              <w:rPr>
                <w:rFonts w:ascii="宋体" w:hAnsi="宋体" w:cs="宋体"/>
                <w:b w:val="0"/>
                <w:bCs w:val="0"/>
                <w:sz w:val="21"/>
                <w:szCs w:val="21"/>
              </w:rPr>
            </w:pPr>
          </w:p>
        </w:tc>
        <w:tc>
          <w:tcPr>
            <w:tcW w:w="2534" w:type="dxa"/>
            <w:vMerge w:val="continue"/>
            <w:vAlign w:val="center"/>
          </w:tcPr>
          <w:p w14:paraId="16677C14">
            <w:pPr>
              <w:pStyle w:val="2"/>
              <w:outlineLvl w:val="9"/>
              <w:rPr>
                <w:rFonts w:ascii="宋体" w:hAnsi="宋体" w:cs="宋体"/>
                <w:b w:val="0"/>
                <w:bCs w:val="0"/>
                <w:sz w:val="21"/>
                <w:szCs w:val="21"/>
              </w:rPr>
            </w:pPr>
          </w:p>
        </w:tc>
        <w:tc>
          <w:tcPr>
            <w:tcW w:w="2516" w:type="dxa"/>
            <w:vMerge w:val="continue"/>
            <w:vAlign w:val="center"/>
          </w:tcPr>
          <w:p w14:paraId="7B236AEA">
            <w:pPr>
              <w:pStyle w:val="2"/>
              <w:outlineLvl w:val="9"/>
              <w:rPr>
                <w:rFonts w:ascii="宋体" w:hAnsi="宋体" w:cs="宋体"/>
                <w:b w:val="0"/>
                <w:bCs w:val="0"/>
                <w:sz w:val="21"/>
                <w:szCs w:val="21"/>
              </w:rPr>
            </w:pPr>
          </w:p>
        </w:tc>
        <w:tc>
          <w:tcPr>
            <w:tcW w:w="3636" w:type="dxa"/>
            <w:vAlign w:val="center"/>
          </w:tcPr>
          <w:p w14:paraId="355F28D8">
            <w:pPr>
              <w:pStyle w:val="2"/>
              <w:outlineLvl w:val="9"/>
              <w:rPr>
                <w:rFonts w:ascii="宋体" w:hAnsi="宋体" w:cs="宋体"/>
                <w:b w:val="0"/>
                <w:bCs w:val="0"/>
                <w:sz w:val="21"/>
                <w:szCs w:val="21"/>
              </w:rPr>
            </w:pPr>
            <w:r>
              <w:rPr>
                <w:rFonts w:hint="eastAsia" w:ascii="宋体" w:hAnsi="宋体" w:cs="宋体"/>
                <w:b w:val="0"/>
                <w:bCs w:val="0"/>
                <w:sz w:val="21"/>
                <w:szCs w:val="21"/>
              </w:rPr>
              <w:t>（＞1.00～10.0）m</w:t>
            </w:r>
            <w:r>
              <w:rPr>
                <w:rFonts w:hint="eastAsia" w:ascii="宋体" w:hAnsi="宋体" w:cs="宋体"/>
                <w:b w:val="0"/>
                <w:bCs w:val="0"/>
                <w:sz w:val="21"/>
                <w:szCs w:val="21"/>
                <w:vertAlign w:val="superscript"/>
              </w:rPr>
              <w:t>2</w:t>
            </w:r>
            <w:r>
              <w:rPr>
                <w:rFonts w:hint="eastAsia" w:ascii="宋体" w:hAnsi="宋体" w:cs="宋体"/>
                <w:b w:val="0"/>
                <w:bCs w:val="0"/>
                <w:sz w:val="21"/>
                <w:szCs w:val="21"/>
              </w:rPr>
              <w:t>/g：±15%</w:t>
            </w:r>
          </w:p>
        </w:tc>
      </w:tr>
      <w:tr w14:paraId="6490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6B1F612A">
            <w:pPr>
              <w:pStyle w:val="2"/>
              <w:outlineLvl w:val="9"/>
              <w:rPr>
                <w:rFonts w:ascii="宋体" w:hAnsi="宋体" w:cs="宋体"/>
                <w:b w:val="0"/>
                <w:bCs w:val="0"/>
                <w:sz w:val="21"/>
                <w:szCs w:val="21"/>
              </w:rPr>
            </w:pPr>
          </w:p>
        </w:tc>
        <w:tc>
          <w:tcPr>
            <w:tcW w:w="2534" w:type="dxa"/>
            <w:vMerge w:val="continue"/>
            <w:vAlign w:val="center"/>
          </w:tcPr>
          <w:p w14:paraId="021F45C4">
            <w:pPr>
              <w:pStyle w:val="2"/>
              <w:outlineLvl w:val="9"/>
              <w:rPr>
                <w:rFonts w:ascii="宋体" w:hAnsi="宋体" w:cs="宋体"/>
                <w:b w:val="0"/>
                <w:bCs w:val="0"/>
                <w:sz w:val="21"/>
                <w:szCs w:val="21"/>
              </w:rPr>
            </w:pPr>
          </w:p>
        </w:tc>
        <w:tc>
          <w:tcPr>
            <w:tcW w:w="2516" w:type="dxa"/>
            <w:vMerge w:val="continue"/>
            <w:vAlign w:val="center"/>
          </w:tcPr>
          <w:p w14:paraId="04A33B42">
            <w:pPr>
              <w:pStyle w:val="2"/>
              <w:outlineLvl w:val="9"/>
              <w:rPr>
                <w:rFonts w:ascii="宋体" w:hAnsi="宋体" w:cs="宋体"/>
                <w:b w:val="0"/>
                <w:bCs w:val="0"/>
                <w:sz w:val="21"/>
                <w:szCs w:val="21"/>
              </w:rPr>
            </w:pPr>
          </w:p>
        </w:tc>
        <w:tc>
          <w:tcPr>
            <w:tcW w:w="3636" w:type="dxa"/>
            <w:vAlign w:val="center"/>
          </w:tcPr>
          <w:p w14:paraId="7BECF976">
            <w:pPr>
              <w:pStyle w:val="2"/>
              <w:outlineLvl w:val="9"/>
              <w:rPr>
                <w:rFonts w:ascii="宋体" w:hAnsi="宋体" w:cs="宋体"/>
                <w:b w:val="0"/>
                <w:bCs w:val="0"/>
                <w:sz w:val="21"/>
                <w:szCs w:val="21"/>
              </w:rPr>
            </w:pPr>
            <w:r>
              <w:rPr>
                <w:rFonts w:hint="eastAsia" w:ascii="宋体" w:hAnsi="宋体" w:cs="宋体"/>
                <w:b w:val="0"/>
                <w:bCs w:val="0"/>
                <w:sz w:val="21"/>
                <w:szCs w:val="21"/>
              </w:rPr>
              <w:t>（＞10.0～150）m</w:t>
            </w:r>
            <w:r>
              <w:rPr>
                <w:rFonts w:hint="eastAsia" w:ascii="宋体" w:hAnsi="宋体" w:cs="宋体"/>
                <w:b w:val="0"/>
                <w:bCs w:val="0"/>
                <w:sz w:val="21"/>
                <w:szCs w:val="21"/>
                <w:vertAlign w:val="superscript"/>
              </w:rPr>
              <w:t>2</w:t>
            </w:r>
            <w:r>
              <w:rPr>
                <w:rFonts w:hint="eastAsia" w:ascii="宋体" w:hAnsi="宋体" w:cs="宋体"/>
                <w:b w:val="0"/>
                <w:bCs w:val="0"/>
                <w:sz w:val="21"/>
                <w:szCs w:val="21"/>
              </w:rPr>
              <w:t>/g：±10%</w:t>
            </w:r>
          </w:p>
        </w:tc>
      </w:tr>
      <w:tr w14:paraId="423A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3B109A9A">
            <w:pPr>
              <w:pStyle w:val="2"/>
              <w:outlineLvl w:val="9"/>
              <w:rPr>
                <w:rFonts w:ascii="宋体" w:hAnsi="宋体" w:cs="宋体"/>
                <w:b w:val="0"/>
                <w:bCs w:val="0"/>
                <w:sz w:val="21"/>
                <w:szCs w:val="21"/>
              </w:rPr>
            </w:pPr>
          </w:p>
        </w:tc>
        <w:tc>
          <w:tcPr>
            <w:tcW w:w="2534" w:type="dxa"/>
            <w:vMerge w:val="continue"/>
            <w:vAlign w:val="center"/>
          </w:tcPr>
          <w:p w14:paraId="7324A01A">
            <w:pPr>
              <w:pStyle w:val="2"/>
              <w:outlineLvl w:val="9"/>
              <w:rPr>
                <w:rFonts w:ascii="宋体" w:hAnsi="宋体" w:cs="宋体"/>
                <w:b w:val="0"/>
                <w:bCs w:val="0"/>
                <w:sz w:val="21"/>
                <w:szCs w:val="21"/>
              </w:rPr>
            </w:pPr>
          </w:p>
        </w:tc>
        <w:tc>
          <w:tcPr>
            <w:tcW w:w="2516" w:type="dxa"/>
            <w:vMerge w:val="continue"/>
            <w:vAlign w:val="center"/>
          </w:tcPr>
          <w:p w14:paraId="62485C2B">
            <w:pPr>
              <w:pStyle w:val="2"/>
              <w:outlineLvl w:val="9"/>
              <w:rPr>
                <w:rFonts w:ascii="宋体" w:hAnsi="宋体" w:cs="宋体"/>
                <w:b w:val="0"/>
                <w:bCs w:val="0"/>
                <w:sz w:val="21"/>
                <w:szCs w:val="21"/>
              </w:rPr>
            </w:pPr>
          </w:p>
        </w:tc>
        <w:tc>
          <w:tcPr>
            <w:tcW w:w="3636" w:type="dxa"/>
            <w:vAlign w:val="center"/>
          </w:tcPr>
          <w:p w14:paraId="488A88B4">
            <w:pPr>
              <w:pStyle w:val="2"/>
              <w:outlineLvl w:val="9"/>
              <w:rPr>
                <w:rFonts w:ascii="宋体" w:hAnsi="宋体" w:cs="宋体"/>
                <w:b w:val="0"/>
                <w:bCs w:val="0"/>
                <w:sz w:val="21"/>
                <w:szCs w:val="21"/>
              </w:rPr>
            </w:pPr>
            <w:r>
              <w:rPr>
                <w:rFonts w:hint="eastAsia" w:ascii="宋体" w:hAnsi="宋体" w:cs="宋体"/>
                <w:b w:val="0"/>
                <w:bCs w:val="0"/>
                <w:sz w:val="21"/>
                <w:szCs w:val="21"/>
              </w:rPr>
              <w:t>（＞150～1000）m</w:t>
            </w:r>
            <w:r>
              <w:rPr>
                <w:rFonts w:hint="eastAsia" w:ascii="宋体" w:hAnsi="宋体" w:cs="宋体"/>
                <w:b w:val="0"/>
                <w:bCs w:val="0"/>
                <w:sz w:val="21"/>
                <w:szCs w:val="21"/>
                <w:vertAlign w:val="superscript"/>
              </w:rPr>
              <w:t>2</w:t>
            </w:r>
            <w:r>
              <w:rPr>
                <w:rFonts w:hint="eastAsia" w:ascii="宋体" w:hAnsi="宋体" w:cs="宋体"/>
                <w:b w:val="0"/>
                <w:bCs w:val="0"/>
                <w:sz w:val="21"/>
                <w:szCs w:val="21"/>
              </w:rPr>
              <w:t>/g：±5%</w:t>
            </w:r>
          </w:p>
        </w:tc>
      </w:tr>
      <w:tr w14:paraId="224C5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2D7D184F">
            <w:pPr>
              <w:pStyle w:val="2"/>
              <w:outlineLvl w:val="9"/>
              <w:rPr>
                <w:rFonts w:ascii="宋体" w:hAnsi="宋体" w:cs="宋体"/>
                <w:b w:val="0"/>
                <w:bCs w:val="0"/>
                <w:sz w:val="21"/>
                <w:szCs w:val="21"/>
              </w:rPr>
            </w:pPr>
          </w:p>
        </w:tc>
        <w:tc>
          <w:tcPr>
            <w:tcW w:w="2534" w:type="dxa"/>
            <w:vMerge w:val="continue"/>
            <w:vAlign w:val="center"/>
          </w:tcPr>
          <w:p w14:paraId="060BA09C">
            <w:pPr>
              <w:pStyle w:val="2"/>
              <w:outlineLvl w:val="9"/>
              <w:rPr>
                <w:rFonts w:ascii="宋体" w:hAnsi="宋体" w:cs="宋体"/>
                <w:b w:val="0"/>
                <w:bCs w:val="0"/>
                <w:sz w:val="21"/>
                <w:szCs w:val="21"/>
              </w:rPr>
            </w:pPr>
          </w:p>
        </w:tc>
        <w:tc>
          <w:tcPr>
            <w:tcW w:w="2516" w:type="dxa"/>
            <w:vAlign w:val="center"/>
          </w:tcPr>
          <w:p w14:paraId="48296CA9">
            <w:pPr>
              <w:pStyle w:val="2"/>
              <w:outlineLvl w:val="9"/>
              <w:rPr>
                <w:rFonts w:ascii="宋体" w:hAnsi="宋体" w:cs="宋体"/>
                <w:b w:val="0"/>
                <w:bCs w:val="0"/>
                <w:sz w:val="21"/>
                <w:szCs w:val="21"/>
              </w:rPr>
            </w:pPr>
            <w:r>
              <w:rPr>
                <w:rFonts w:hint="eastAsia" w:ascii="宋体" w:hAnsi="宋体" w:cs="宋体"/>
                <w:b w:val="0"/>
                <w:bCs w:val="0"/>
                <w:sz w:val="21"/>
                <w:szCs w:val="21"/>
              </w:rPr>
              <w:t>重复性</w:t>
            </w:r>
          </w:p>
        </w:tc>
        <w:tc>
          <w:tcPr>
            <w:tcW w:w="3636" w:type="dxa"/>
            <w:vAlign w:val="center"/>
          </w:tcPr>
          <w:p w14:paraId="088CB94D">
            <w:pPr>
              <w:pStyle w:val="2"/>
              <w:outlineLvl w:val="9"/>
              <w:rPr>
                <w:rFonts w:ascii="宋体" w:hAnsi="宋体" w:cs="宋体"/>
                <w:b w:val="0"/>
                <w:bCs w:val="0"/>
                <w:sz w:val="21"/>
                <w:szCs w:val="21"/>
              </w:rPr>
            </w:pPr>
            <w:r>
              <w:rPr>
                <w:rFonts w:hint="eastAsia" w:ascii="宋体" w:hAnsi="宋体" w:cs="宋体"/>
                <w:b w:val="0"/>
                <w:bCs w:val="0"/>
                <w:sz w:val="21"/>
                <w:szCs w:val="21"/>
              </w:rPr>
              <w:t>≤2%</w:t>
            </w:r>
          </w:p>
        </w:tc>
      </w:tr>
      <w:tr w14:paraId="1CB3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restart"/>
            <w:vAlign w:val="center"/>
          </w:tcPr>
          <w:p w14:paraId="3BE28740">
            <w:pPr>
              <w:pStyle w:val="2"/>
              <w:outlineLvl w:val="9"/>
              <w:rPr>
                <w:rFonts w:ascii="宋体" w:hAnsi="宋体" w:cs="宋体"/>
                <w:b w:val="0"/>
                <w:bCs w:val="0"/>
                <w:sz w:val="21"/>
                <w:szCs w:val="21"/>
              </w:rPr>
            </w:pPr>
            <w:r>
              <w:rPr>
                <w:rFonts w:hint="eastAsia" w:ascii="宋体" w:hAnsi="宋体" w:cs="宋体"/>
                <w:b w:val="0"/>
                <w:bCs w:val="0"/>
                <w:sz w:val="21"/>
                <w:szCs w:val="21"/>
              </w:rPr>
              <w:t>4</w:t>
            </w:r>
          </w:p>
        </w:tc>
        <w:tc>
          <w:tcPr>
            <w:tcW w:w="2534" w:type="dxa"/>
            <w:vMerge w:val="restart"/>
            <w:vAlign w:val="center"/>
          </w:tcPr>
          <w:p w14:paraId="1BA2B30A">
            <w:pPr>
              <w:pStyle w:val="2"/>
              <w:outlineLvl w:val="9"/>
              <w:rPr>
                <w:rFonts w:ascii="宋体" w:hAnsi="宋体" w:cs="宋体"/>
                <w:b w:val="0"/>
                <w:bCs w:val="0"/>
                <w:sz w:val="21"/>
                <w:szCs w:val="21"/>
              </w:rPr>
            </w:pPr>
            <w:r>
              <w:rPr>
                <w:rFonts w:hint="eastAsia" w:ascii="宋体" w:hAnsi="宋体" w:cs="宋体"/>
                <w:b w:val="0"/>
                <w:bCs w:val="0"/>
                <w:sz w:val="21"/>
                <w:szCs w:val="21"/>
              </w:rPr>
              <w:t>总孔容</w:t>
            </w:r>
          </w:p>
        </w:tc>
        <w:tc>
          <w:tcPr>
            <w:tcW w:w="2516" w:type="dxa"/>
            <w:vAlign w:val="center"/>
          </w:tcPr>
          <w:p w14:paraId="73EF36BE">
            <w:pPr>
              <w:pStyle w:val="2"/>
              <w:outlineLvl w:val="9"/>
              <w:rPr>
                <w:rFonts w:ascii="宋体" w:hAnsi="宋体" w:cs="宋体"/>
                <w:b w:val="0"/>
                <w:bCs w:val="0"/>
                <w:sz w:val="21"/>
                <w:szCs w:val="21"/>
              </w:rPr>
            </w:pPr>
            <w:r>
              <w:rPr>
                <w:rFonts w:hint="eastAsia" w:ascii="宋体" w:hAnsi="宋体" w:cs="宋体"/>
                <w:b w:val="0"/>
                <w:bCs w:val="0"/>
                <w:sz w:val="21"/>
                <w:szCs w:val="21"/>
              </w:rPr>
              <w:t>示值相对误差</w:t>
            </w:r>
          </w:p>
        </w:tc>
        <w:tc>
          <w:tcPr>
            <w:tcW w:w="3636" w:type="dxa"/>
            <w:vAlign w:val="center"/>
          </w:tcPr>
          <w:p w14:paraId="5EE114D3">
            <w:pPr>
              <w:pStyle w:val="2"/>
              <w:outlineLvl w:val="9"/>
              <w:rPr>
                <w:rFonts w:ascii="宋体" w:hAnsi="宋体" w:cs="宋体"/>
                <w:b w:val="0"/>
                <w:bCs w:val="0"/>
                <w:sz w:val="21"/>
                <w:szCs w:val="21"/>
              </w:rPr>
            </w:pPr>
            <w:r>
              <w:rPr>
                <w:rFonts w:hint="eastAsia" w:ascii="宋体" w:hAnsi="宋体" w:cs="宋体"/>
                <w:b w:val="0"/>
                <w:bCs w:val="0"/>
                <w:sz w:val="21"/>
                <w:szCs w:val="21"/>
              </w:rPr>
              <w:t>±10%</w:t>
            </w:r>
          </w:p>
        </w:tc>
      </w:tr>
      <w:tr w14:paraId="61D4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612EFBA8">
            <w:pPr>
              <w:pStyle w:val="2"/>
              <w:outlineLvl w:val="9"/>
              <w:rPr>
                <w:rFonts w:ascii="宋体" w:hAnsi="宋体" w:cs="宋体"/>
                <w:b w:val="0"/>
                <w:bCs w:val="0"/>
                <w:sz w:val="21"/>
                <w:szCs w:val="21"/>
              </w:rPr>
            </w:pPr>
          </w:p>
        </w:tc>
        <w:tc>
          <w:tcPr>
            <w:tcW w:w="2534" w:type="dxa"/>
            <w:vMerge w:val="continue"/>
            <w:vAlign w:val="center"/>
          </w:tcPr>
          <w:p w14:paraId="3A8674A2">
            <w:pPr>
              <w:pStyle w:val="2"/>
              <w:outlineLvl w:val="9"/>
              <w:rPr>
                <w:rFonts w:ascii="宋体" w:hAnsi="宋体" w:cs="宋体"/>
                <w:b w:val="0"/>
                <w:bCs w:val="0"/>
                <w:sz w:val="21"/>
                <w:szCs w:val="21"/>
              </w:rPr>
            </w:pPr>
          </w:p>
        </w:tc>
        <w:tc>
          <w:tcPr>
            <w:tcW w:w="2516" w:type="dxa"/>
            <w:vAlign w:val="center"/>
          </w:tcPr>
          <w:p w14:paraId="7AF1A095">
            <w:pPr>
              <w:pStyle w:val="2"/>
              <w:outlineLvl w:val="9"/>
              <w:rPr>
                <w:rFonts w:ascii="宋体" w:hAnsi="宋体" w:cs="宋体"/>
                <w:b w:val="0"/>
                <w:bCs w:val="0"/>
                <w:sz w:val="21"/>
                <w:szCs w:val="21"/>
              </w:rPr>
            </w:pPr>
            <w:r>
              <w:rPr>
                <w:rFonts w:hint="eastAsia" w:ascii="宋体" w:hAnsi="宋体" w:cs="宋体"/>
                <w:b w:val="0"/>
                <w:bCs w:val="0"/>
                <w:sz w:val="21"/>
                <w:szCs w:val="21"/>
              </w:rPr>
              <w:t>重复性</w:t>
            </w:r>
          </w:p>
        </w:tc>
        <w:tc>
          <w:tcPr>
            <w:tcW w:w="3636" w:type="dxa"/>
            <w:vAlign w:val="center"/>
          </w:tcPr>
          <w:p w14:paraId="2D52E150">
            <w:pPr>
              <w:pStyle w:val="2"/>
              <w:outlineLvl w:val="9"/>
              <w:rPr>
                <w:rFonts w:ascii="宋体" w:hAnsi="宋体" w:cs="宋体"/>
                <w:b w:val="0"/>
                <w:bCs w:val="0"/>
                <w:sz w:val="21"/>
                <w:szCs w:val="21"/>
              </w:rPr>
            </w:pPr>
            <w:r>
              <w:rPr>
                <w:rFonts w:hint="eastAsia" w:ascii="宋体" w:hAnsi="宋体" w:cs="宋体"/>
                <w:b w:val="0"/>
                <w:bCs w:val="0"/>
                <w:sz w:val="21"/>
                <w:szCs w:val="21"/>
              </w:rPr>
              <w:t>≤5%</w:t>
            </w:r>
          </w:p>
        </w:tc>
      </w:tr>
      <w:tr w14:paraId="0447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restart"/>
            <w:vAlign w:val="center"/>
          </w:tcPr>
          <w:p w14:paraId="18605EF7">
            <w:pPr>
              <w:pStyle w:val="2"/>
              <w:outlineLvl w:val="9"/>
              <w:rPr>
                <w:rFonts w:ascii="宋体" w:hAnsi="宋体" w:cs="宋体"/>
                <w:b w:val="0"/>
                <w:bCs w:val="0"/>
                <w:sz w:val="21"/>
                <w:szCs w:val="21"/>
              </w:rPr>
            </w:pPr>
            <w:r>
              <w:rPr>
                <w:rFonts w:hint="eastAsia" w:ascii="宋体" w:hAnsi="宋体" w:cs="宋体"/>
                <w:b w:val="0"/>
                <w:bCs w:val="0"/>
                <w:sz w:val="21"/>
                <w:szCs w:val="21"/>
              </w:rPr>
              <w:t>5</w:t>
            </w:r>
          </w:p>
        </w:tc>
        <w:tc>
          <w:tcPr>
            <w:tcW w:w="2534" w:type="dxa"/>
            <w:vMerge w:val="restart"/>
            <w:vAlign w:val="center"/>
          </w:tcPr>
          <w:p w14:paraId="6DBE2DAD">
            <w:pPr>
              <w:pStyle w:val="2"/>
              <w:outlineLvl w:val="9"/>
              <w:rPr>
                <w:rFonts w:ascii="宋体" w:hAnsi="宋体" w:cs="宋体"/>
                <w:b w:val="0"/>
                <w:bCs w:val="0"/>
                <w:sz w:val="21"/>
                <w:szCs w:val="21"/>
              </w:rPr>
            </w:pPr>
            <w:r>
              <w:rPr>
                <w:rFonts w:hint="eastAsia" w:ascii="宋体" w:hAnsi="宋体" w:cs="宋体"/>
                <w:b w:val="0"/>
                <w:bCs w:val="0"/>
                <w:sz w:val="21"/>
                <w:szCs w:val="21"/>
              </w:rPr>
              <w:t>平均孔径</w:t>
            </w:r>
          </w:p>
        </w:tc>
        <w:tc>
          <w:tcPr>
            <w:tcW w:w="2516" w:type="dxa"/>
            <w:vAlign w:val="center"/>
          </w:tcPr>
          <w:p w14:paraId="6921E0DF">
            <w:pPr>
              <w:pStyle w:val="2"/>
              <w:outlineLvl w:val="9"/>
              <w:rPr>
                <w:rFonts w:ascii="宋体" w:hAnsi="宋体" w:cs="宋体"/>
                <w:b w:val="0"/>
                <w:bCs w:val="0"/>
                <w:sz w:val="21"/>
                <w:szCs w:val="21"/>
              </w:rPr>
            </w:pPr>
            <w:r>
              <w:rPr>
                <w:rFonts w:hint="eastAsia" w:ascii="宋体" w:hAnsi="宋体" w:cs="宋体"/>
                <w:b w:val="0"/>
                <w:bCs w:val="0"/>
                <w:sz w:val="21"/>
                <w:szCs w:val="21"/>
              </w:rPr>
              <w:t>示值相对误差</w:t>
            </w:r>
          </w:p>
        </w:tc>
        <w:tc>
          <w:tcPr>
            <w:tcW w:w="3636" w:type="dxa"/>
            <w:shd w:val="clear" w:color="auto" w:fill="auto"/>
            <w:vAlign w:val="center"/>
          </w:tcPr>
          <w:p w14:paraId="1F34143E">
            <w:pPr>
              <w:pStyle w:val="2"/>
              <w:outlineLvl w:val="9"/>
              <w:rPr>
                <w:rFonts w:ascii="宋体" w:hAnsi="宋体" w:cs="宋体"/>
                <w:b w:val="0"/>
                <w:bCs w:val="0"/>
                <w:sz w:val="21"/>
                <w:szCs w:val="21"/>
              </w:rPr>
            </w:pPr>
            <w:r>
              <w:rPr>
                <w:rFonts w:hint="eastAsia" w:ascii="宋体" w:hAnsi="宋体" w:cs="宋体"/>
                <w:b w:val="0"/>
                <w:bCs w:val="0"/>
                <w:sz w:val="21"/>
                <w:szCs w:val="21"/>
              </w:rPr>
              <w:t>±10%</w:t>
            </w:r>
          </w:p>
        </w:tc>
      </w:tr>
      <w:tr w14:paraId="39A8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21652D8C">
            <w:pPr>
              <w:pStyle w:val="2"/>
              <w:outlineLvl w:val="9"/>
              <w:rPr>
                <w:rFonts w:ascii="宋体" w:hAnsi="宋体" w:cs="宋体"/>
                <w:b w:val="0"/>
                <w:bCs w:val="0"/>
                <w:sz w:val="21"/>
                <w:szCs w:val="21"/>
              </w:rPr>
            </w:pPr>
          </w:p>
        </w:tc>
        <w:tc>
          <w:tcPr>
            <w:tcW w:w="2534" w:type="dxa"/>
            <w:vMerge w:val="continue"/>
            <w:vAlign w:val="center"/>
          </w:tcPr>
          <w:p w14:paraId="3CF6BAAB">
            <w:pPr>
              <w:pStyle w:val="2"/>
              <w:outlineLvl w:val="9"/>
              <w:rPr>
                <w:rFonts w:ascii="宋体" w:hAnsi="宋体" w:cs="宋体"/>
                <w:b w:val="0"/>
                <w:bCs w:val="0"/>
                <w:sz w:val="21"/>
                <w:szCs w:val="21"/>
              </w:rPr>
            </w:pPr>
          </w:p>
        </w:tc>
        <w:tc>
          <w:tcPr>
            <w:tcW w:w="2516" w:type="dxa"/>
            <w:vAlign w:val="center"/>
          </w:tcPr>
          <w:p w14:paraId="4744633F">
            <w:pPr>
              <w:pStyle w:val="2"/>
              <w:outlineLvl w:val="9"/>
              <w:rPr>
                <w:rFonts w:ascii="宋体" w:hAnsi="宋体" w:cs="宋体"/>
                <w:b w:val="0"/>
                <w:bCs w:val="0"/>
                <w:sz w:val="21"/>
                <w:szCs w:val="21"/>
              </w:rPr>
            </w:pPr>
            <w:r>
              <w:rPr>
                <w:rFonts w:hint="eastAsia" w:ascii="宋体" w:hAnsi="宋体" w:cs="宋体"/>
                <w:b w:val="0"/>
                <w:bCs w:val="0"/>
                <w:sz w:val="21"/>
                <w:szCs w:val="21"/>
              </w:rPr>
              <w:t>重复性</w:t>
            </w:r>
          </w:p>
        </w:tc>
        <w:tc>
          <w:tcPr>
            <w:tcW w:w="3636" w:type="dxa"/>
            <w:shd w:val="clear" w:color="auto" w:fill="auto"/>
            <w:vAlign w:val="center"/>
          </w:tcPr>
          <w:p w14:paraId="6F044337">
            <w:pPr>
              <w:pStyle w:val="2"/>
              <w:outlineLvl w:val="9"/>
              <w:rPr>
                <w:rFonts w:ascii="宋体" w:hAnsi="宋体" w:cs="宋体"/>
                <w:b w:val="0"/>
                <w:bCs w:val="0"/>
                <w:sz w:val="21"/>
                <w:szCs w:val="21"/>
              </w:rPr>
            </w:pPr>
            <w:r>
              <w:rPr>
                <w:rFonts w:hint="eastAsia" w:ascii="宋体" w:hAnsi="宋体" w:cs="宋体"/>
                <w:b w:val="0"/>
                <w:bCs w:val="0"/>
                <w:sz w:val="21"/>
                <w:szCs w:val="21"/>
              </w:rPr>
              <w:t>≤5%</w:t>
            </w:r>
          </w:p>
        </w:tc>
      </w:tr>
      <w:tr w14:paraId="091C7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restart"/>
            <w:vAlign w:val="center"/>
          </w:tcPr>
          <w:p w14:paraId="3FCA4A1B">
            <w:pPr>
              <w:pStyle w:val="2"/>
              <w:outlineLvl w:val="9"/>
              <w:rPr>
                <w:rFonts w:ascii="宋体" w:hAnsi="宋体" w:cs="宋体"/>
                <w:b w:val="0"/>
                <w:bCs w:val="0"/>
                <w:sz w:val="21"/>
                <w:szCs w:val="21"/>
              </w:rPr>
            </w:pPr>
            <w:r>
              <w:rPr>
                <w:rFonts w:hint="eastAsia" w:ascii="宋体" w:hAnsi="宋体" w:cs="宋体"/>
                <w:b w:val="0"/>
                <w:bCs w:val="0"/>
                <w:sz w:val="21"/>
                <w:szCs w:val="21"/>
              </w:rPr>
              <w:t>6</w:t>
            </w:r>
          </w:p>
        </w:tc>
        <w:tc>
          <w:tcPr>
            <w:tcW w:w="2534" w:type="dxa"/>
            <w:vMerge w:val="restart"/>
            <w:vAlign w:val="center"/>
          </w:tcPr>
          <w:p w14:paraId="4A39F1A9">
            <w:pPr>
              <w:pStyle w:val="2"/>
              <w:outlineLvl w:val="9"/>
              <w:rPr>
                <w:rFonts w:ascii="宋体" w:hAnsi="宋体" w:cs="宋体"/>
                <w:b w:val="0"/>
                <w:bCs w:val="0"/>
                <w:sz w:val="21"/>
                <w:szCs w:val="21"/>
              </w:rPr>
            </w:pPr>
            <w:r>
              <w:rPr>
                <w:rFonts w:hint="eastAsia" w:ascii="宋体" w:hAnsi="宋体" w:cs="宋体"/>
                <w:b w:val="0"/>
                <w:bCs w:val="0"/>
                <w:sz w:val="21"/>
                <w:szCs w:val="21"/>
              </w:rPr>
              <w:t>最可几孔径</w:t>
            </w:r>
          </w:p>
        </w:tc>
        <w:tc>
          <w:tcPr>
            <w:tcW w:w="2516" w:type="dxa"/>
            <w:vAlign w:val="center"/>
          </w:tcPr>
          <w:p w14:paraId="6AC39903">
            <w:pPr>
              <w:pStyle w:val="2"/>
              <w:outlineLvl w:val="9"/>
              <w:rPr>
                <w:rFonts w:ascii="宋体" w:hAnsi="宋体" w:cs="宋体"/>
                <w:b w:val="0"/>
                <w:bCs w:val="0"/>
                <w:sz w:val="21"/>
                <w:szCs w:val="21"/>
              </w:rPr>
            </w:pPr>
            <w:r>
              <w:rPr>
                <w:rFonts w:hint="eastAsia" w:ascii="宋体" w:hAnsi="宋体" w:cs="宋体"/>
                <w:b w:val="0"/>
                <w:bCs w:val="0"/>
                <w:sz w:val="21"/>
                <w:szCs w:val="21"/>
              </w:rPr>
              <w:t>示值相对误差</w:t>
            </w:r>
          </w:p>
        </w:tc>
        <w:tc>
          <w:tcPr>
            <w:tcW w:w="3636" w:type="dxa"/>
            <w:shd w:val="clear" w:color="auto" w:fill="auto"/>
            <w:vAlign w:val="center"/>
          </w:tcPr>
          <w:p w14:paraId="0F0AD420">
            <w:pPr>
              <w:pStyle w:val="2"/>
              <w:outlineLvl w:val="9"/>
              <w:rPr>
                <w:rFonts w:ascii="宋体" w:hAnsi="宋体" w:cs="宋体"/>
                <w:b w:val="0"/>
                <w:bCs w:val="0"/>
                <w:sz w:val="21"/>
                <w:szCs w:val="21"/>
              </w:rPr>
            </w:pPr>
            <w:r>
              <w:rPr>
                <w:rFonts w:hint="eastAsia" w:ascii="宋体" w:hAnsi="宋体" w:cs="宋体"/>
                <w:b w:val="0"/>
                <w:bCs w:val="0"/>
                <w:sz w:val="21"/>
                <w:szCs w:val="21"/>
              </w:rPr>
              <w:t>±10%</w:t>
            </w:r>
          </w:p>
        </w:tc>
      </w:tr>
      <w:tr w14:paraId="68CC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vMerge w:val="continue"/>
            <w:vAlign w:val="center"/>
          </w:tcPr>
          <w:p w14:paraId="67E098D5">
            <w:pPr>
              <w:pStyle w:val="2"/>
              <w:outlineLvl w:val="9"/>
              <w:rPr>
                <w:rFonts w:ascii="宋体" w:hAnsi="宋体" w:cs="宋体"/>
                <w:b w:val="0"/>
                <w:bCs w:val="0"/>
                <w:sz w:val="21"/>
                <w:szCs w:val="21"/>
              </w:rPr>
            </w:pPr>
          </w:p>
        </w:tc>
        <w:tc>
          <w:tcPr>
            <w:tcW w:w="2534" w:type="dxa"/>
            <w:vMerge w:val="continue"/>
            <w:vAlign w:val="center"/>
          </w:tcPr>
          <w:p w14:paraId="51493064">
            <w:pPr>
              <w:pStyle w:val="2"/>
              <w:outlineLvl w:val="9"/>
              <w:rPr>
                <w:rFonts w:ascii="宋体" w:hAnsi="宋体" w:cs="宋体"/>
                <w:b w:val="0"/>
                <w:bCs w:val="0"/>
                <w:sz w:val="21"/>
                <w:szCs w:val="21"/>
              </w:rPr>
            </w:pPr>
          </w:p>
        </w:tc>
        <w:tc>
          <w:tcPr>
            <w:tcW w:w="2516" w:type="dxa"/>
            <w:vAlign w:val="center"/>
          </w:tcPr>
          <w:p w14:paraId="2AFE987E">
            <w:pPr>
              <w:pStyle w:val="2"/>
              <w:outlineLvl w:val="9"/>
              <w:rPr>
                <w:rFonts w:ascii="宋体" w:hAnsi="宋体" w:cs="宋体"/>
                <w:b w:val="0"/>
                <w:bCs w:val="0"/>
                <w:sz w:val="21"/>
                <w:szCs w:val="21"/>
              </w:rPr>
            </w:pPr>
            <w:r>
              <w:rPr>
                <w:rFonts w:hint="eastAsia" w:ascii="宋体" w:hAnsi="宋体" w:cs="宋体"/>
                <w:b w:val="0"/>
                <w:bCs w:val="0"/>
                <w:sz w:val="21"/>
                <w:szCs w:val="21"/>
              </w:rPr>
              <w:t>重复性</w:t>
            </w:r>
          </w:p>
        </w:tc>
        <w:tc>
          <w:tcPr>
            <w:tcW w:w="3636" w:type="dxa"/>
            <w:shd w:val="clear" w:color="auto" w:fill="auto"/>
            <w:vAlign w:val="center"/>
          </w:tcPr>
          <w:p w14:paraId="65220BA7">
            <w:pPr>
              <w:pStyle w:val="2"/>
              <w:outlineLvl w:val="9"/>
              <w:rPr>
                <w:rFonts w:ascii="宋体" w:hAnsi="宋体" w:cs="宋体"/>
                <w:b w:val="0"/>
                <w:bCs w:val="0"/>
                <w:sz w:val="21"/>
                <w:szCs w:val="21"/>
              </w:rPr>
            </w:pPr>
            <w:r>
              <w:rPr>
                <w:rFonts w:hint="eastAsia" w:ascii="宋体" w:hAnsi="宋体" w:cs="宋体"/>
                <w:b w:val="0"/>
                <w:bCs w:val="0"/>
                <w:sz w:val="21"/>
                <w:szCs w:val="21"/>
              </w:rPr>
              <w:t>≤5%</w:t>
            </w:r>
          </w:p>
        </w:tc>
      </w:tr>
    </w:tbl>
    <w:p w14:paraId="23440F42">
      <w:pPr>
        <w:pStyle w:val="2"/>
        <w:ind w:firstLine="420" w:firstLineChars="200"/>
        <w:jc w:val="both"/>
        <w:outlineLvl w:val="9"/>
        <w:rPr>
          <w:rFonts w:ascii="仿宋" w:hAnsi="仿宋" w:eastAsia="仿宋"/>
          <w:b w:val="0"/>
          <w:sz w:val="21"/>
          <w:szCs w:val="21"/>
        </w:rPr>
      </w:pPr>
      <w:r>
        <w:rPr>
          <w:rFonts w:hint="eastAsia" w:ascii="仿宋" w:hAnsi="仿宋" w:eastAsia="仿宋" w:cs="仿宋"/>
          <w:b w:val="0"/>
          <w:bCs w:val="0"/>
          <w:sz w:val="21"/>
          <w:szCs w:val="21"/>
        </w:rPr>
        <w:t>注：以上指标不用于合格性判别，仅供参考。</w:t>
      </w:r>
      <w:r>
        <w:rPr>
          <w:rFonts w:hint="eastAsia"/>
          <w:sz w:val="24"/>
          <w:szCs w:val="24"/>
        </w:rPr>
        <w:t xml:space="preserve">   </w:t>
      </w:r>
      <w:r>
        <w:rPr>
          <w:rFonts w:hint="eastAsia" w:ascii="仿宋" w:hAnsi="仿宋" w:eastAsia="仿宋"/>
          <w:b w:val="0"/>
          <w:sz w:val="21"/>
          <w:szCs w:val="21"/>
        </w:rPr>
        <w:t xml:space="preserve"> </w:t>
      </w:r>
    </w:p>
    <w:bookmarkEnd w:id="59"/>
    <w:bookmarkEnd w:id="60"/>
    <w:p w14:paraId="13CD5FD9">
      <w:pPr>
        <w:pStyle w:val="47"/>
        <w:spacing w:line="360" w:lineRule="auto"/>
        <w:jc w:val="left"/>
        <w:rPr>
          <w:rFonts w:hAnsi="Times New Roman"/>
          <w:b w:val="0"/>
        </w:rPr>
      </w:pPr>
      <w:bookmarkStart w:id="61" w:name="_Toc350158470"/>
      <w:bookmarkStart w:id="62" w:name="_Toc353651461"/>
      <w:bookmarkStart w:id="63" w:name="_Toc22979"/>
      <w:r>
        <w:rPr>
          <w:rFonts w:hint="eastAsia" w:hAnsi="Times New Roman"/>
          <w:b w:val="0"/>
        </w:rPr>
        <w:t xml:space="preserve">6  </w:t>
      </w:r>
      <w:r>
        <w:rPr>
          <w:rFonts w:hAnsi="Times New Roman"/>
          <w:b w:val="0"/>
        </w:rPr>
        <w:t>校准条件</w:t>
      </w:r>
      <w:bookmarkEnd w:id="61"/>
      <w:bookmarkEnd w:id="62"/>
      <w:bookmarkEnd w:id="63"/>
    </w:p>
    <w:p w14:paraId="0BBE8B43">
      <w:pPr>
        <w:snapToGrid w:val="0"/>
        <w:spacing w:line="460" w:lineRule="exact"/>
        <w:outlineLvl w:val="1"/>
        <w:rPr>
          <w:rFonts w:ascii="宋体" w:hAnsi="宋体"/>
          <w:sz w:val="24"/>
        </w:rPr>
      </w:pPr>
      <w:bookmarkStart w:id="64" w:name="_Toc270428037"/>
      <w:bookmarkStart w:id="65" w:name="_Toc8905"/>
      <w:bookmarkStart w:id="66" w:name="_Toc353651463"/>
      <w:bookmarkStart w:id="67" w:name="_Toc350158472"/>
      <w:r>
        <w:rPr>
          <w:rFonts w:hint="eastAsia" w:ascii="宋体" w:hAnsi="宋体"/>
          <w:sz w:val="24"/>
        </w:rPr>
        <w:t>6.1</w:t>
      </w:r>
      <w:bookmarkEnd w:id="64"/>
      <w:bookmarkStart w:id="68" w:name="_Toc270428038"/>
      <w:r>
        <w:rPr>
          <w:rFonts w:hint="eastAsia" w:ascii="宋体" w:hAnsi="宋体"/>
          <w:sz w:val="24"/>
        </w:rPr>
        <w:t xml:space="preserve">  </w:t>
      </w:r>
      <w:r>
        <w:rPr>
          <w:rFonts w:ascii="宋体" w:hAnsi="宋体"/>
          <w:sz w:val="24"/>
        </w:rPr>
        <w:t>环境条件</w:t>
      </w:r>
      <w:bookmarkEnd w:id="65"/>
    </w:p>
    <w:bookmarkEnd w:id="68"/>
    <w:p w14:paraId="799AEB28">
      <w:pPr>
        <w:spacing w:line="360" w:lineRule="auto"/>
        <w:outlineLvl w:val="2"/>
        <w:rPr>
          <w:rFonts w:ascii="宋体" w:hAnsi="宋体"/>
          <w:sz w:val="24"/>
        </w:rPr>
      </w:pPr>
      <w:bookmarkStart w:id="69" w:name="_Toc8739"/>
      <w:bookmarkStart w:id="70" w:name="_Toc28958"/>
      <w:bookmarkStart w:id="71" w:name="_Toc24498"/>
      <w:bookmarkStart w:id="72" w:name="_Toc8789"/>
      <w:r>
        <w:rPr>
          <w:rFonts w:hint="eastAsia" w:ascii="宋体" w:hAnsi="宋体"/>
          <w:sz w:val="24"/>
        </w:rPr>
        <w:t xml:space="preserve">6.1.1  </w:t>
      </w:r>
      <w:r>
        <w:rPr>
          <w:rFonts w:ascii="宋体" w:hAnsi="宋体"/>
          <w:sz w:val="24"/>
        </w:rPr>
        <w:t>环境温度</w:t>
      </w:r>
      <w:r>
        <w:rPr>
          <w:rFonts w:hint="eastAsia" w:ascii="宋体" w:hAnsi="宋体"/>
          <w:sz w:val="24"/>
        </w:rPr>
        <w:t>：</w:t>
      </w:r>
      <w:r>
        <w:rPr>
          <w:rFonts w:ascii="宋体" w:hAnsi="宋体"/>
          <w:sz w:val="24"/>
        </w:rPr>
        <w:t>（</w:t>
      </w:r>
      <w:r>
        <w:rPr>
          <w:rFonts w:hint="eastAsia" w:ascii="宋体" w:hAnsi="宋体"/>
          <w:sz w:val="24"/>
        </w:rPr>
        <w:t>20±10</w:t>
      </w:r>
      <w:r>
        <w:rPr>
          <w:rFonts w:ascii="宋体" w:hAnsi="宋体"/>
          <w:sz w:val="24"/>
        </w:rPr>
        <w:t>）℃。</w:t>
      </w:r>
      <w:bookmarkEnd w:id="69"/>
      <w:bookmarkEnd w:id="70"/>
      <w:bookmarkEnd w:id="71"/>
      <w:bookmarkEnd w:id="72"/>
    </w:p>
    <w:p w14:paraId="5634E447">
      <w:pPr>
        <w:spacing w:line="360" w:lineRule="auto"/>
        <w:outlineLvl w:val="2"/>
        <w:rPr>
          <w:rFonts w:ascii="宋体" w:hAnsi="宋体"/>
          <w:sz w:val="24"/>
        </w:rPr>
      </w:pPr>
      <w:bookmarkStart w:id="73" w:name="_Toc3407"/>
      <w:bookmarkStart w:id="74" w:name="_Toc3717"/>
      <w:bookmarkStart w:id="75" w:name="_Toc23311"/>
      <w:bookmarkStart w:id="76" w:name="_Toc13773"/>
      <w:r>
        <w:rPr>
          <w:rFonts w:hint="eastAsia" w:ascii="宋体" w:hAnsi="宋体"/>
          <w:sz w:val="24"/>
        </w:rPr>
        <w:t xml:space="preserve">6.1.2  </w:t>
      </w:r>
      <w:r>
        <w:rPr>
          <w:rFonts w:ascii="宋体" w:hAnsi="宋体"/>
          <w:sz w:val="24"/>
        </w:rPr>
        <w:t>环境湿度：不大于</w:t>
      </w:r>
      <w:r>
        <w:rPr>
          <w:rFonts w:hint="eastAsia" w:ascii="宋体" w:hAnsi="宋体"/>
          <w:sz w:val="24"/>
        </w:rPr>
        <w:t>85</w:t>
      </w:r>
      <w:r>
        <w:rPr>
          <w:rFonts w:ascii="宋体" w:hAnsi="宋体"/>
          <w:sz w:val="24"/>
        </w:rPr>
        <w:t>%</w:t>
      </w:r>
      <w:r>
        <w:rPr>
          <w:rFonts w:hint="eastAsia" w:ascii="宋体" w:hAnsi="宋体"/>
          <w:sz w:val="24"/>
        </w:rPr>
        <w:t>RH</w:t>
      </w:r>
      <w:r>
        <w:rPr>
          <w:rFonts w:ascii="宋体" w:hAnsi="宋体"/>
          <w:sz w:val="24"/>
        </w:rPr>
        <w:t>。</w:t>
      </w:r>
      <w:bookmarkEnd w:id="73"/>
      <w:bookmarkEnd w:id="74"/>
      <w:bookmarkEnd w:id="75"/>
      <w:bookmarkEnd w:id="76"/>
    </w:p>
    <w:p w14:paraId="71849DE7">
      <w:pPr>
        <w:spacing w:line="360" w:lineRule="auto"/>
        <w:outlineLvl w:val="2"/>
        <w:rPr>
          <w:rFonts w:ascii="宋体" w:hAnsi="宋体" w:cs="新宋体"/>
          <w:sz w:val="24"/>
        </w:rPr>
      </w:pPr>
      <w:bookmarkStart w:id="77" w:name="_Toc509"/>
      <w:bookmarkStart w:id="78" w:name="_Toc22891"/>
      <w:bookmarkStart w:id="79" w:name="_Toc25149"/>
      <w:bookmarkStart w:id="80" w:name="_Toc26495"/>
      <w:r>
        <w:rPr>
          <w:rFonts w:hint="eastAsia" w:ascii="宋体" w:hAnsi="宋体"/>
          <w:sz w:val="24"/>
        </w:rPr>
        <w:t>6.1.3  其他条件：检验</w:t>
      </w:r>
      <w:r>
        <w:rPr>
          <w:rFonts w:hint="eastAsia"/>
          <w:color w:val="000000" w:themeColor="text1"/>
          <w:sz w:val="24"/>
        </w:rPr>
        <w:t>室内无腐蚀性气体，仪器周围无影响测量结果的晃动、冲击、电磁场及其他干扰源；仪器接地良好，且避免阳光直射；室内应配有排风设备等保证空气流通的设施。</w:t>
      </w:r>
      <w:bookmarkEnd w:id="77"/>
      <w:bookmarkEnd w:id="78"/>
      <w:bookmarkEnd w:id="79"/>
      <w:bookmarkEnd w:id="80"/>
    </w:p>
    <w:p w14:paraId="077BDCD2">
      <w:pPr>
        <w:spacing w:line="360" w:lineRule="auto"/>
        <w:outlineLvl w:val="1"/>
        <w:rPr>
          <w:rFonts w:ascii="宋体" w:hAnsi="宋体"/>
          <w:sz w:val="24"/>
        </w:rPr>
      </w:pPr>
      <w:bookmarkStart w:id="81" w:name="_Toc6789"/>
      <w:r>
        <w:rPr>
          <w:rFonts w:hint="eastAsia" w:ascii="宋体" w:hAnsi="宋体"/>
          <w:sz w:val="24"/>
        </w:rPr>
        <w:t>6.2  测量标准及其他设备</w:t>
      </w:r>
      <w:bookmarkEnd w:id="81"/>
    </w:p>
    <w:p w14:paraId="21C12C87">
      <w:pPr>
        <w:spacing w:line="360" w:lineRule="auto"/>
        <w:ind w:firstLine="480"/>
        <w:rPr>
          <w:rFonts w:ascii="宋体" w:hAnsi="宋体"/>
          <w:sz w:val="24"/>
        </w:rPr>
      </w:pPr>
      <w:r>
        <w:rPr>
          <w:rFonts w:hint="eastAsia" w:ascii="宋体" w:hAnsi="宋体"/>
          <w:sz w:val="24"/>
        </w:rPr>
        <w:t>测量标准及其他设备见表2。</w:t>
      </w:r>
    </w:p>
    <w:p w14:paraId="7C6CF920">
      <w:pPr>
        <w:pStyle w:val="2"/>
        <w:outlineLvl w:val="9"/>
      </w:pPr>
      <w:r>
        <w:rPr>
          <w:rFonts w:hint="eastAsia" w:ascii="黑体" w:hAnsi="黑体" w:eastAsia="黑体" w:cs="黑体"/>
          <w:b w:val="0"/>
          <w:bCs w:val="0"/>
          <w:sz w:val="21"/>
          <w:szCs w:val="21"/>
        </w:rPr>
        <w:t>表2 测量标准及其他设备</w:t>
      </w:r>
      <w:r>
        <w:rPr>
          <w:rFonts w:hint="eastAsia"/>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2533"/>
        <w:gridCol w:w="2500"/>
        <w:gridCol w:w="3636"/>
      </w:tblGrid>
      <w:tr w14:paraId="36F0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restart"/>
            <w:vAlign w:val="center"/>
          </w:tcPr>
          <w:p w14:paraId="0E0D7DB6">
            <w:pPr>
              <w:pStyle w:val="2"/>
              <w:outlineLvl w:val="9"/>
              <w:rPr>
                <w:rFonts w:ascii="宋体" w:hAnsi="宋体" w:cs="宋体"/>
                <w:b w:val="0"/>
                <w:bCs w:val="0"/>
                <w:sz w:val="21"/>
                <w:szCs w:val="21"/>
              </w:rPr>
            </w:pPr>
            <w:r>
              <w:rPr>
                <w:rFonts w:hint="eastAsia" w:ascii="宋体" w:hAnsi="宋体" w:cs="宋体"/>
                <w:b w:val="0"/>
                <w:bCs w:val="0"/>
                <w:sz w:val="21"/>
                <w:szCs w:val="21"/>
              </w:rPr>
              <w:t>序号</w:t>
            </w:r>
          </w:p>
        </w:tc>
        <w:tc>
          <w:tcPr>
            <w:tcW w:w="2533" w:type="dxa"/>
            <w:vMerge w:val="restart"/>
            <w:vAlign w:val="center"/>
          </w:tcPr>
          <w:p w14:paraId="3F8738D1">
            <w:pPr>
              <w:pStyle w:val="2"/>
              <w:outlineLvl w:val="9"/>
              <w:rPr>
                <w:rFonts w:ascii="宋体" w:hAnsi="宋体" w:cs="宋体"/>
                <w:b w:val="0"/>
                <w:bCs w:val="0"/>
                <w:sz w:val="21"/>
                <w:szCs w:val="21"/>
              </w:rPr>
            </w:pPr>
            <w:r>
              <w:rPr>
                <w:rFonts w:hint="eastAsia" w:ascii="宋体" w:hAnsi="宋体" w:cs="宋体"/>
                <w:b w:val="0"/>
                <w:bCs w:val="0"/>
                <w:sz w:val="21"/>
                <w:szCs w:val="21"/>
              </w:rPr>
              <w:t>校准项目</w:t>
            </w:r>
          </w:p>
        </w:tc>
        <w:tc>
          <w:tcPr>
            <w:tcW w:w="6136" w:type="dxa"/>
            <w:gridSpan w:val="2"/>
            <w:vAlign w:val="center"/>
          </w:tcPr>
          <w:p w14:paraId="0C99F767">
            <w:pPr>
              <w:pStyle w:val="2"/>
              <w:outlineLvl w:val="9"/>
              <w:rPr>
                <w:rFonts w:ascii="宋体" w:hAnsi="宋体" w:cs="宋体"/>
                <w:b w:val="0"/>
                <w:bCs w:val="0"/>
                <w:sz w:val="21"/>
                <w:szCs w:val="21"/>
              </w:rPr>
            </w:pPr>
            <w:r>
              <w:rPr>
                <w:rFonts w:hint="eastAsia" w:ascii="宋体" w:hAnsi="宋体" w:cs="宋体"/>
                <w:b w:val="0"/>
                <w:bCs w:val="0"/>
                <w:sz w:val="21"/>
                <w:szCs w:val="21"/>
              </w:rPr>
              <w:t>测量标准及其他设备</w:t>
            </w:r>
          </w:p>
        </w:tc>
      </w:tr>
      <w:tr w14:paraId="45BF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continue"/>
            <w:vAlign w:val="center"/>
          </w:tcPr>
          <w:p w14:paraId="74D43406">
            <w:pPr>
              <w:pStyle w:val="2"/>
              <w:outlineLvl w:val="9"/>
              <w:rPr>
                <w:rFonts w:ascii="宋体" w:hAnsi="宋体" w:cs="宋体"/>
                <w:b w:val="0"/>
                <w:bCs w:val="0"/>
                <w:sz w:val="21"/>
                <w:szCs w:val="21"/>
              </w:rPr>
            </w:pPr>
          </w:p>
        </w:tc>
        <w:tc>
          <w:tcPr>
            <w:tcW w:w="2533" w:type="dxa"/>
            <w:vMerge w:val="continue"/>
            <w:vAlign w:val="center"/>
          </w:tcPr>
          <w:p w14:paraId="21C7882B">
            <w:pPr>
              <w:pStyle w:val="2"/>
              <w:outlineLvl w:val="9"/>
              <w:rPr>
                <w:rFonts w:ascii="宋体" w:hAnsi="宋体" w:cs="宋体"/>
                <w:b w:val="0"/>
                <w:bCs w:val="0"/>
                <w:sz w:val="21"/>
                <w:szCs w:val="21"/>
              </w:rPr>
            </w:pPr>
          </w:p>
        </w:tc>
        <w:tc>
          <w:tcPr>
            <w:tcW w:w="2500" w:type="dxa"/>
            <w:vAlign w:val="center"/>
          </w:tcPr>
          <w:p w14:paraId="5B1F9F84">
            <w:pPr>
              <w:pStyle w:val="2"/>
              <w:outlineLvl w:val="9"/>
              <w:rPr>
                <w:rFonts w:ascii="宋体" w:hAnsi="宋体" w:cs="宋体"/>
                <w:b w:val="0"/>
                <w:bCs w:val="0"/>
                <w:sz w:val="21"/>
                <w:szCs w:val="21"/>
              </w:rPr>
            </w:pPr>
            <w:r>
              <w:rPr>
                <w:rFonts w:hint="eastAsia" w:ascii="宋体" w:hAnsi="宋体" w:cs="宋体"/>
                <w:b w:val="0"/>
                <w:bCs w:val="0"/>
                <w:sz w:val="21"/>
                <w:szCs w:val="21"/>
              </w:rPr>
              <w:t>名称</w:t>
            </w:r>
          </w:p>
        </w:tc>
        <w:tc>
          <w:tcPr>
            <w:tcW w:w="3636" w:type="dxa"/>
            <w:vAlign w:val="center"/>
          </w:tcPr>
          <w:p w14:paraId="6F56756C">
            <w:pPr>
              <w:pStyle w:val="2"/>
              <w:outlineLvl w:val="9"/>
              <w:rPr>
                <w:rFonts w:ascii="宋体" w:hAnsi="宋体" w:cs="宋体"/>
                <w:b w:val="0"/>
                <w:bCs w:val="0"/>
                <w:sz w:val="21"/>
                <w:szCs w:val="21"/>
              </w:rPr>
            </w:pPr>
            <w:r>
              <w:rPr>
                <w:rFonts w:hint="eastAsia" w:ascii="宋体" w:hAnsi="宋体" w:cs="宋体"/>
                <w:b w:val="0"/>
                <w:bCs w:val="0"/>
                <w:sz w:val="21"/>
                <w:szCs w:val="21"/>
              </w:rPr>
              <w:t>技术要求</w:t>
            </w:r>
          </w:p>
        </w:tc>
      </w:tr>
      <w:tr w14:paraId="5D1C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5" w:type="dxa"/>
            <w:vAlign w:val="center"/>
          </w:tcPr>
          <w:p w14:paraId="78629B20">
            <w:pPr>
              <w:pStyle w:val="2"/>
              <w:outlineLvl w:val="9"/>
              <w:rPr>
                <w:rFonts w:ascii="宋体" w:hAnsi="宋体" w:cs="宋体"/>
                <w:b w:val="0"/>
                <w:bCs w:val="0"/>
                <w:sz w:val="21"/>
                <w:szCs w:val="21"/>
              </w:rPr>
            </w:pPr>
            <w:r>
              <w:rPr>
                <w:rFonts w:hint="eastAsia" w:ascii="宋体" w:hAnsi="宋体" w:cs="宋体"/>
                <w:b w:val="0"/>
                <w:bCs w:val="0"/>
                <w:sz w:val="21"/>
                <w:szCs w:val="21"/>
              </w:rPr>
              <w:t>1</w:t>
            </w:r>
          </w:p>
        </w:tc>
        <w:tc>
          <w:tcPr>
            <w:tcW w:w="2533" w:type="dxa"/>
            <w:vAlign w:val="center"/>
          </w:tcPr>
          <w:p w14:paraId="4431CE3E">
            <w:pPr>
              <w:pStyle w:val="2"/>
              <w:outlineLvl w:val="9"/>
              <w:rPr>
                <w:rFonts w:ascii="宋体" w:hAnsi="宋体" w:cs="宋体"/>
                <w:b w:val="0"/>
                <w:bCs w:val="0"/>
                <w:sz w:val="21"/>
                <w:szCs w:val="21"/>
              </w:rPr>
            </w:pPr>
            <w:r>
              <w:rPr>
                <w:rFonts w:hint="eastAsia" w:ascii="宋体" w:hAnsi="宋体" w:cs="宋体"/>
                <w:b w:val="0"/>
                <w:bCs w:val="0"/>
                <w:sz w:val="21"/>
                <w:szCs w:val="21"/>
              </w:rPr>
              <w:t>预加热处理系统</w:t>
            </w:r>
          </w:p>
        </w:tc>
        <w:tc>
          <w:tcPr>
            <w:tcW w:w="2500" w:type="dxa"/>
            <w:vAlign w:val="center"/>
          </w:tcPr>
          <w:p w14:paraId="06858F31">
            <w:pPr>
              <w:pStyle w:val="2"/>
              <w:outlineLvl w:val="9"/>
              <w:rPr>
                <w:rFonts w:ascii="宋体" w:hAnsi="宋体" w:cs="宋体"/>
                <w:b w:val="0"/>
                <w:bCs w:val="0"/>
                <w:sz w:val="21"/>
                <w:szCs w:val="21"/>
              </w:rPr>
            </w:pPr>
            <w:r>
              <w:rPr>
                <w:rFonts w:hint="eastAsia" w:ascii="宋体" w:hAnsi="宋体" w:cs="宋体"/>
                <w:b w:val="0"/>
                <w:bCs w:val="0"/>
                <w:sz w:val="21"/>
                <w:szCs w:val="21"/>
              </w:rPr>
              <w:t>温度测量设备</w:t>
            </w:r>
          </w:p>
        </w:tc>
        <w:tc>
          <w:tcPr>
            <w:tcW w:w="3636" w:type="dxa"/>
            <w:vAlign w:val="center"/>
          </w:tcPr>
          <w:p w14:paraId="2F86F68E">
            <w:pPr>
              <w:pStyle w:val="2"/>
              <w:outlineLvl w:val="9"/>
              <w:rPr>
                <w:rFonts w:asciiTheme="minorEastAsia" w:hAnsiTheme="minorEastAsia" w:eastAsiaTheme="minorEastAsia" w:cstheme="minorEastAsia"/>
                <w:b w:val="0"/>
                <w:bCs w:val="0"/>
                <w:sz w:val="21"/>
                <w:szCs w:val="21"/>
              </w:rPr>
            </w:pPr>
            <w:r>
              <w:rPr>
                <w:rFonts w:hint="eastAsia" w:ascii="宋体" w:hAnsi="宋体" w:cs="宋体"/>
                <w:b w:val="0"/>
                <w:bCs w:val="0"/>
                <w:sz w:val="21"/>
                <w:szCs w:val="21"/>
              </w:rPr>
              <w:t>测量范围（30～400）℃，MPE:±（0.15℃＋0.002│t│）</w:t>
            </w:r>
          </w:p>
        </w:tc>
      </w:tr>
      <w:tr w14:paraId="23B7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Align w:val="center"/>
          </w:tcPr>
          <w:p w14:paraId="11D20887">
            <w:pPr>
              <w:pStyle w:val="2"/>
              <w:outlineLvl w:val="9"/>
              <w:rPr>
                <w:rFonts w:ascii="宋体" w:hAnsi="宋体" w:cs="宋体"/>
                <w:b w:val="0"/>
                <w:bCs w:val="0"/>
                <w:sz w:val="21"/>
                <w:szCs w:val="21"/>
              </w:rPr>
            </w:pPr>
            <w:r>
              <w:rPr>
                <w:rFonts w:hint="eastAsia" w:ascii="宋体" w:hAnsi="宋体" w:cs="宋体"/>
                <w:b w:val="0"/>
                <w:bCs w:val="0"/>
                <w:sz w:val="21"/>
                <w:szCs w:val="21"/>
              </w:rPr>
              <w:t>2</w:t>
            </w:r>
          </w:p>
        </w:tc>
        <w:tc>
          <w:tcPr>
            <w:tcW w:w="2533" w:type="dxa"/>
            <w:vAlign w:val="center"/>
          </w:tcPr>
          <w:p w14:paraId="546FB405">
            <w:pPr>
              <w:pStyle w:val="2"/>
              <w:outlineLvl w:val="9"/>
              <w:rPr>
                <w:rFonts w:ascii="宋体" w:hAnsi="宋体" w:cs="宋体"/>
                <w:b w:val="0"/>
                <w:bCs w:val="0"/>
                <w:sz w:val="21"/>
                <w:szCs w:val="21"/>
              </w:rPr>
            </w:pPr>
            <w:r>
              <w:rPr>
                <w:rFonts w:hint="eastAsia" w:ascii="宋体" w:hAnsi="宋体" w:cs="宋体"/>
                <w:b w:val="0"/>
                <w:bCs w:val="0"/>
                <w:sz w:val="21"/>
                <w:szCs w:val="21"/>
              </w:rPr>
              <w:t>测试加热系统</w:t>
            </w:r>
          </w:p>
        </w:tc>
        <w:tc>
          <w:tcPr>
            <w:tcW w:w="2500" w:type="dxa"/>
            <w:vAlign w:val="center"/>
          </w:tcPr>
          <w:p w14:paraId="31D81A3F">
            <w:pPr>
              <w:pStyle w:val="2"/>
              <w:outlineLvl w:val="9"/>
              <w:rPr>
                <w:rFonts w:ascii="宋体" w:hAnsi="宋体" w:cs="宋体"/>
                <w:b w:val="0"/>
                <w:bCs w:val="0"/>
                <w:sz w:val="21"/>
                <w:szCs w:val="21"/>
              </w:rPr>
            </w:pPr>
            <w:r>
              <w:rPr>
                <w:rFonts w:hint="eastAsia" w:ascii="宋体" w:hAnsi="宋体" w:cs="宋体"/>
                <w:b w:val="0"/>
                <w:bCs w:val="0"/>
                <w:sz w:val="21"/>
                <w:szCs w:val="21"/>
              </w:rPr>
              <w:t>温度测量设备</w:t>
            </w:r>
          </w:p>
        </w:tc>
        <w:tc>
          <w:tcPr>
            <w:tcW w:w="3636" w:type="dxa"/>
            <w:vAlign w:val="center"/>
          </w:tcPr>
          <w:p w14:paraId="7923CCE6">
            <w:pPr>
              <w:pStyle w:val="2"/>
              <w:outlineLvl w:val="9"/>
              <w:rPr>
                <w:rFonts w:ascii="宋体" w:hAnsi="宋体" w:cs="宋体"/>
                <w:b w:val="0"/>
                <w:bCs w:val="0"/>
                <w:sz w:val="21"/>
                <w:szCs w:val="21"/>
              </w:rPr>
            </w:pPr>
            <w:r>
              <w:rPr>
                <w:rFonts w:hint="eastAsia" w:ascii="宋体" w:hAnsi="宋体" w:cs="宋体"/>
                <w:b w:val="0"/>
                <w:bCs w:val="0"/>
                <w:sz w:val="21"/>
                <w:szCs w:val="21"/>
              </w:rPr>
              <w:t>测量范围（-10～50）℃，MPE:±（0.15℃＋0.002│t│）</w:t>
            </w:r>
          </w:p>
        </w:tc>
      </w:tr>
      <w:tr w14:paraId="221F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restart"/>
            <w:vAlign w:val="center"/>
          </w:tcPr>
          <w:p w14:paraId="647F1A56">
            <w:pPr>
              <w:pStyle w:val="2"/>
              <w:outlineLvl w:val="9"/>
              <w:rPr>
                <w:rFonts w:ascii="宋体" w:hAnsi="宋体" w:cs="宋体"/>
                <w:b w:val="0"/>
                <w:bCs w:val="0"/>
                <w:sz w:val="21"/>
                <w:szCs w:val="21"/>
              </w:rPr>
            </w:pPr>
            <w:r>
              <w:rPr>
                <w:rFonts w:hint="eastAsia" w:ascii="宋体" w:hAnsi="宋体" w:cs="宋体"/>
                <w:b w:val="0"/>
                <w:bCs w:val="0"/>
                <w:sz w:val="21"/>
                <w:szCs w:val="21"/>
              </w:rPr>
              <w:t>3</w:t>
            </w:r>
          </w:p>
        </w:tc>
        <w:tc>
          <w:tcPr>
            <w:tcW w:w="2533" w:type="dxa"/>
            <w:vMerge w:val="restart"/>
            <w:vAlign w:val="center"/>
          </w:tcPr>
          <w:p w14:paraId="016CD0A6">
            <w:pPr>
              <w:pStyle w:val="2"/>
              <w:outlineLvl w:val="9"/>
              <w:rPr>
                <w:rFonts w:ascii="宋体" w:hAnsi="宋体" w:cs="宋体"/>
                <w:b w:val="0"/>
                <w:bCs w:val="0"/>
                <w:sz w:val="21"/>
                <w:szCs w:val="21"/>
              </w:rPr>
            </w:pPr>
            <w:r>
              <w:rPr>
                <w:rFonts w:hint="eastAsia" w:ascii="宋体" w:hAnsi="宋体" w:cs="宋体"/>
                <w:b w:val="0"/>
                <w:bCs w:val="0"/>
                <w:sz w:val="21"/>
                <w:szCs w:val="21"/>
              </w:rPr>
              <w:t>比表面积、总孔容、平均孔径、最可几孔径</w:t>
            </w:r>
          </w:p>
        </w:tc>
        <w:tc>
          <w:tcPr>
            <w:tcW w:w="2500" w:type="dxa"/>
            <w:vAlign w:val="center"/>
          </w:tcPr>
          <w:p w14:paraId="51351F30">
            <w:pPr>
              <w:pStyle w:val="2"/>
              <w:outlineLvl w:val="9"/>
              <w:rPr>
                <w:rFonts w:ascii="宋体" w:hAnsi="宋体" w:cs="宋体"/>
                <w:b w:val="0"/>
                <w:bCs w:val="0"/>
                <w:sz w:val="21"/>
                <w:szCs w:val="21"/>
              </w:rPr>
            </w:pPr>
            <w:r>
              <w:rPr>
                <w:rFonts w:hint="eastAsia" w:ascii="宋体" w:hAnsi="宋体" w:cs="宋体"/>
                <w:b w:val="0"/>
                <w:bCs w:val="0"/>
                <w:sz w:val="21"/>
                <w:szCs w:val="21"/>
              </w:rPr>
              <w:t>标准物质</w:t>
            </w:r>
          </w:p>
        </w:tc>
        <w:tc>
          <w:tcPr>
            <w:tcW w:w="3636" w:type="dxa"/>
            <w:vAlign w:val="center"/>
          </w:tcPr>
          <w:p w14:paraId="2FD0D2AA">
            <w:pPr>
              <w:pStyle w:val="2"/>
              <w:outlineLvl w:val="9"/>
              <w:rPr>
                <w:rFonts w:ascii="宋体" w:hAnsi="宋体" w:cs="宋体"/>
                <w:b w:val="0"/>
                <w:bCs w:val="0"/>
                <w:sz w:val="21"/>
                <w:szCs w:val="21"/>
              </w:rPr>
            </w:pPr>
            <w:r>
              <w:rPr>
                <w:rFonts w:hint="eastAsia" w:ascii="宋体" w:hAnsi="宋体" w:cs="宋体"/>
                <w:b w:val="0"/>
                <w:bCs w:val="0"/>
                <w:sz w:val="21"/>
                <w:szCs w:val="21"/>
              </w:rPr>
              <w:t>根据仪器校准的实际需要，选择适用的国家有证标准物质，标准物质不确定度应不大于相应校准项目误差最大允许值的1/3</w:t>
            </w:r>
          </w:p>
        </w:tc>
      </w:tr>
      <w:tr w14:paraId="5A4D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continue"/>
            <w:vAlign w:val="center"/>
          </w:tcPr>
          <w:p w14:paraId="579A4348">
            <w:pPr>
              <w:pStyle w:val="2"/>
              <w:outlineLvl w:val="9"/>
              <w:rPr>
                <w:rFonts w:ascii="宋体" w:hAnsi="宋体" w:cs="宋体"/>
                <w:b w:val="0"/>
                <w:bCs w:val="0"/>
                <w:sz w:val="21"/>
                <w:szCs w:val="21"/>
              </w:rPr>
            </w:pPr>
          </w:p>
        </w:tc>
        <w:tc>
          <w:tcPr>
            <w:tcW w:w="2533" w:type="dxa"/>
            <w:vMerge w:val="continue"/>
            <w:vAlign w:val="center"/>
          </w:tcPr>
          <w:p w14:paraId="2C07B01E">
            <w:pPr>
              <w:pStyle w:val="2"/>
              <w:outlineLvl w:val="9"/>
              <w:rPr>
                <w:rFonts w:ascii="宋体" w:hAnsi="宋体" w:cs="宋体"/>
                <w:b w:val="0"/>
                <w:bCs w:val="0"/>
                <w:sz w:val="21"/>
                <w:szCs w:val="21"/>
              </w:rPr>
            </w:pPr>
          </w:p>
        </w:tc>
        <w:tc>
          <w:tcPr>
            <w:tcW w:w="2500" w:type="dxa"/>
            <w:vAlign w:val="center"/>
          </w:tcPr>
          <w:p w14:paraId="096861ED">
            <w:pPr>
              <w:pStyle w:val="2"/>
              <w:outlineLvl w:val="9"/>
              <w:rPr>
                <w:rFonts w:ascii="宋体" w:hAnsi="宋体" w:cs="宋体"/>
                <w:b w:val="0"/>
                <w:bCs w:val="0"/>
                <w:sz w:val="21"/>
                <w:szCs w:val="21"/>
              </w:rPr>
            </w:pPr>
            <w:r>
              <w:rPr>
                <w:rFonts w:hint="eastAsia" w:ascii="宋体" w:hAnsi="宋体" w:cs="宋体"/>
                <w:b w:val="0"/>
                <w:bCs w:val="0"/>
                <w:sz w:val="21"/>
                <w:szCs w:val="21"/>
              </w:rPr>
              <w:t>电子天平</w:t>
            </w:r>
          </w:p>
        </w:tc>
        <w:tc>
          <w:tcPr>
            <w:tcW w:w="3636" w:type="dxa"/>
            <w:vAlign w:val="center"/>
          </w:tcPr>
          <w:p w14:paraId="066B9DB6">
            <w:pPr>
              <w:pStyle w:val="2"/>
              <w:outlineLvl w:val="9"/>
              <w:rPr>
                <w:rFonts w:hint="default" w:ascii="宋体" w:hAnsi="宋体" w:eastAsia="宋体" w:cs="宋体"/>
                <w:b w:val="0"/>
                <w:bCs w:val="0"/>
                <w:sz w:val="21"/>
                <w:szCs w:val="21"/>
                <w:lang w:val="en-US" w:eastAsia="zh-CN"/>
              </w:rPr>
            </w:pPr>
            <w:r>
              <w:rPr>
                <w:rFonts w:hint="eastAsia" w:ascii="宋体" w:hAnsi="宋体" w:cs="宋体"/>
                <w:b w:val="0"/>
                <w:bCs w:val="0"/>
                <w:sz w:val="21"/>
                <w:szCs w:val="21"/>
              </w:rPr>
              <w:t>分辨力0.1mg，准确度等级</w:t>
            </w:r>
            <w:r>
              <w:rPr>
                <w:rFonts w:hint="eastAsia" w:ascii="宋体" w:hAnsi="宋体" w:cs="宋体"/>
                <w:b w:val="0"/>
                <w:bCs w:val="0"/>
                <w:sz w:val="21"/>
                <w:szCs w:val="21"/>
              </w:rPr>
              <w:drawing>
                <wp:inline distT="0" distB="0" distL="0" distR="0">
                  <wp:extent cx="242570" cy="132080"/>
                  <wp:effectExtent l="0" t="0" r="508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2570" cy="132080"/>
                          </a:xfrm>
                          <a:prstGeom prst="rect">
                            <a:avLst/>
                          </a:prstGeom>
                          <a:noFill/>
                          <a:ln>
                            <a:noFill/>
                          </a:ln>
                        </pic:spPr>
                      </pic:pic>
                    </a:graphicData>
                  </a:graphic>
                </wp:inline>
              </w:drawing>
            </w:r>
            <w:r>
              <w:rPr>
                <w:rFonts w:hint="eastAsia" w:ascii="宋体" w:hAnsi="宋体" w:cs="宋体"/>
                <w:b w:val="0"/>
                <w:bCs w:val="0"/>
                <w:sz w:val="21"/>
                <w:szCs w:val="21"/>
              </w:rPr>
              <w:t>级</w:t>
            </w:r>
          </w:p>
        </w:tc>
      </w:tr>
      <w:tr w14:paraId="32F0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vMerge w:val="continue"/>
            <w:vAlign w:val="center"/>
          </w:tcPr>
          <w:p w14:paraId="06DB8B01">
            <w:pPr>
              <w:pStyle w:val="2"/>
              <w:outlineLvl w:val="9"/>
              <w:rPr>
                <w:rFonts w:ascii="宋体" w:hAnsi="宋体" w:cs="宋体"/>
                <w:b w:val="0"/>
                <w:bCs w:val="0"/>
                <w:sz w:val="21"/>
                <w:szCs w:val="21"/>
              </w:rPr>
            </w:pPr>
          </w:p>
        </w:tc>
        <w:tc>
          <w:tcPr>
            <w:tcW w:w="2533" w:type="dxa"/>
            <w:vMerge w:val="continue"/>
            <w:vAlign w:val="center"/>
          </w:tcPr>
          <w:p w14:paraId="01E7C53E">
            <w:pPr>
              <w:pStyle w:val="2"/>
              <w:outlineLvl w:val="9"/>
              <w:rPr>
                <w:rFonts w:ascii="宋体" w:hAnsi="宋体" w:cs="宋体"/>
                <w:b w:val="0"/>
                <w:bCs w:val="0"/>
                <w:sz w:val="21"/>
                <w:szCs w:val="21"/>
              </w:rPr>
            </w:pPr>
          </w:p>
        </w:tc>
        <w:tc>
          <w:tcPr>
            <w:tcW w:w="2500" w:type="dxa"/>
            <w:vAlign w:val="center"/>
          </w:tcPr>
          <w:p w14:paraId="0BABE536">
            <w:pPr>
              <w:pStyle w:val="2"/>
              <w:outlineLvl w:val="9"/>
              <w:rPr>
                <w:rFonts w:ascii="宋体" w:hAnsi="宋体" w:cs="宋体"/>
                <w:b w:val="0"/>
                <w:bCs w:val="0"/>
                <w:sz w:val="21"/>
                <w:szCs w:val="21"/>
              </w:rPr>
            </w:pPr>
            <w:r>
              <w:rPr>
                <w:rFonts w:hint="eastAsia" w:ascii="宋体" w:hAnsi="宋体" w:cs="宋体"/>
                <w:b w:val="0"/>
                <w:bCs w:val="0"/>
                <w:sz w:val="21"/>
                <w:szCs w:val="21"/>
              </w:rPr>
              <w:t>其他设备</w:t>
            </w:r>
          </w:p>
        </w:tc>
        <w:tc>
          <w:tcPr>
            <w:tcW w:w="3636" w:type="dxa"/>
            <w:vAlign w:val="center"/>
          </w:tcPr>
          <w:p w14:paraId="0E2084E0">
            <w:pPr>
              <w:pStyle w:val="2"/>
              <w:outlineLvl w:val="9"/>
              <w:rPr>
                <w:rFonts w:ascii="宋体" w:hAnsi="宋体" w:cs="宋体"/>
                <w:b w:val="0"/>
                <w:bCs w:val="0"/>
                <w:sz w:val="21"/>
                <w:szCs w:val="21"/>
              </w:rPr>
            </w:pPr>
            <w:r>
              <w:rPr>
                <w:rFonts w:hint="eastAsia" w:ascii="宋体" w:hAnsi="宋体" w:cs="宋体"/>
                <w:b w:val="0"/>
                <w:bCs w:val="0"/>
                <w:sz w:val="21"/>
                <w:szCs w:val="21"/>
              </w:rPr>
              <w:t>气源（He、N</w:t>
            </w:r>
            <w:r>
              <w:rPr>
                <w:rFonts w:hint="eastAsia" w:ascii="宋体" w:hAnsi="宋体" w:cs="宋体"/>
                <w:b w:val="0"/>
                <w:bCs w:val="0"/>
                <w:sz w:val="21"/>
                <w:szCs w:val="21"/>
                <w:vertAlign w:val="subscript"/>
              </w:rPr>
              <w:t>2</w:t>
            </w:r>
            <w:r>
              <w:rPr>
                <w:rFonts w:hint="eastAsia" w:ascii="宋体" w:hAnsi="宋体" w:cs="宋体"/>
                <w:b w:val="0"/>
                <w:bCs w:val="0"/>
                <w:sz w:val="21"/>
                <w:szCs w:val="21"/>
              </w:rPr>
              <w:t>等，纯度不低于99.999%）、恒温介质（液氮，纯度不低于99%）</w:t>
            </w:r>
          </w:p>
        </w:tc>
      </w:tr>
      <w:tr w14:paraId="251E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4"/>
            <w:vAlign w:val="center"/>
          </w:tcPr>
          <w:p w14:paraId="4B771767">
            <w:pPr>
              <w:pStyle w:val="47"/>
              <w:spacing w:line="360" w:lineRule="auto"/>
              <w:ind w:firstLine="420" w:firstLineChars="200"/>
              <w:jc w:val="left"/>
              <w:outlineLvl w:val="9"/>
              <w:rPr>
                <w:rFonts w:ascii="宋体" w:hAnsi="宋体" w:cs="宋体"/>
                <w:b w:val="0"/>
                <w:bCs w:val="0"/>
                <w:sz w:val="21"/>
                <w:szCs w:val="21"/>
              </w:rPr>
            </w:pPr>
            <w:bookmarkStart w:id="82" w:name="_Toc353651464"/>
            <w:bookmarkStart w:id="83" w:name="_Toc350158473"/>
            <w:r>
              <w:rPr>
                <w:rFonts w:hint="eastAsia" w:ascii="仿宋" w:hAnsi="仿宋" w:eastAsia="仿宋"/>
                <w:b w:val="0"/>
                <w:sz w:val="21"/>
                <w:szCs w:val="21"/>
              </w:rPr>
              <w:t>注：允许使用其他满足测量不确定度要求的标准器进行校准。</w:t>
            </w:r>
          </w:p>
        </w:tc>
      </w:tr>
      <w:bookmarkEnd w:id="66"/>
      <w:bookmarkEnd w:id="67"/>
    </w:tbl>
    <w:p w14:paraId="7A04D69F">
      <w:pPr>
        <w:pStyle w:val="47"/>
        <w:spacing w:line="360" w:lineRule="auto"/>
        <w:jc w:val="left"/>
        <w:rPr>
          <w:rFonts w:hAnsi="Times New Roman"/>
          <w:b w:val="0"/>
        </w:rPr>
      </w:pPr>
      <w:bookmarkStart w:id="84" w:name="_Toc16705"/>
      <w:r>
        <w:rPr>
          <w:rFonts w:hint="eastAsia" w:hAnsi="Times New Roman"/>
          <w:b w:val="0"/>
        </w:rPr>
        <w:t>7  校准项目和校准方法</w:t>
      </w:r>
      <w:bookmarkEnd w:id="82"/>
      <w:bookmarkEnd w:id="83"/>
      <w:bookmarkEnd w:id="84"/>
    </w:p>
    <w:p w14:paraId="4D91A535">
      <w:pPr>
        <w:pStyle w:val="47"/>
        <w:spacing w:line="360" w:lineRule="auto"/>
        <w:jc w:val="left"/>
        <w:outlineLvl w:val="1"/>
        <w:rPr>
          <w:rFonts w:ascii="宋体" w:hAnsi="宋体" w:eastAsia="宋体"/>
          <w:b w:val="0"/>
        </w:rPr>
      </w:pPr>
      <w:bookmarkStart w:id="85" w:name="_Toc24740"/>
      <w:r>
        <w:rPr>
          <w:rFonts w:hint="eastAsia" w:ascii="宋体" w:hAnsi="宋体" w:eastAsia="宋体"/>
          <w:b w:val="0"/>
        </w:rPr>
        <w:t>7.1  校准前检查</w:t>
      </w:r>
      <w:bookmarkEnd w:id="85"/>
    </w:p>
    <w:p w14:paraId="1B8C9FAD">
      <w:pPr>
        <w:spacing w:line="360" w:lineRule="auto"/>
        <w:outlineLvl w:val="2"/>
        <w:rPr>
          <w:rFonts w:ascii="宋体" w:hAnsi="宋体"/>
          <w:sz w:val="24"/>
        </w:rPr>
      </w:pPr>
      <w:bookmarkStart w:id="86" w:name="_Toc4776"/>
      <w:r>
        <w:rPr>
          <w:rFonts w:hint="eastAsia" w:ascii="宋体" w:hAnsi="宋体"/>
          <w:sz w:val="24"/>
        </w:rPr>
        <w:t>7.1.1  外观检查</w:t>
      </w:r>
      <w:bookmarkEnd w:id="86"/>
    </w:p>
    <w:p w14:paraId="36885006">
      <w:pPr>
        <w:spacing w:line="360" w:lineRule="auto"/>
        <w:ind w:firstLine="480" w:firstLineChars="200"/>
      </w:pPr>
      <w:r>
        <w:rPr>
          <w:rFonts w:hint="eastAsia" w:ascii="宋体" w:hAnsi="宋体"/>
          <w:sz w:val="24"/>
        </w:rPr>
        <w:t>分析仪应有铭牌，标明产品名称、规格型号、出厂编号、制造厂、出厂日期等。</w:t>
      </w:r>
    </w:p>
    <w:p w14:paraId="10001C7B">
      <w:pPr>
        <w:spacing w:line="360" w:lineRule="auto"/>
        <w:outlineLvl w:val="2"/>
        <w:rPr>
          <w:rFonts w:ascii="宋体" w:hAnsi="宋体"/>
          <w:sz w:val="24"/>
        </w:rPr>
      </w:pPr>
      <w:bookmarkStart w:id="87" w:name="_Toc11073"/>
      <w:r>
        <w:rPr>
          <w:rFonts w:hint="eastAsia" w:ascii="宋体" w:hAnsi="宋体"/>
          <w:sz w:val="24"/>
        </w:rPr>
        <w:t>7.1.2  真空度和漏率</w:t>
      </w:r>
      <w:bookmarkEnd w:id="87"/>
    </w:p>
    <w:p w14:paraId="2E7B0C8E">
      <w:pPr>
        <w:spacing w:line="360" w:lineRule="auto"/>
        <w:rPr>
          <w:rFonts w:ascii="宋体" w:hAnsi="宋体"/>
          <w:sz w:val="24"/>
        </w:rPr>
      </w:pPr>
      <w:r>
        <w:rPr>
          <w:rFonts w:hint="eastAsia" w:ascii="宋体" w:hAnsi="宋体"/>
          <w:sz w:val="24"/>
        </w:rPr>
        <w:t xml:space="preserve">    打开真空阀，对样品测试系统进行抽真空，含机械泵仪器样品测试系统压力不大于100</w:t>
      </w:r>
      <w:r>
        <w:rPr>
          <w:rFonts w:hint="eastAsia" w:ascii="宋体" w:hAnsi="宋体" w:cs="宋体"/>
          <w:sz w:val="24"/>
        </w:rPr>
        <w:t xml:space="preserve"> </w:t>
      </w:r>
      <w:r>
        <w:rPr>
          <w:rFonts w:hint="eastAsia" w:ascii="宋体" w:hAnsi="宋体"/>
          <w:sz w:val="24"/>
        </w:rPr>
        <w:t>Pa，含分子泵仪器样品测试系统压力不大于1</w:t>
      </w:r>
      <w:r>
        <w:rPr>
          <w:rFonts w:hint="eastAsia" w:ascii="宋体" w:hAnsi="宋体" w:cs="宋体"/>
          <w:sz w:val="24"/>
        </w:rPr>
        <w:t xml:space="preserve"> </w:t>
      </w:r>
      <w:r>
        <w:rPr>
          <w:rFonts w:hint="eastAsia" w:ascii="宋体" w:hAnsi="宋体"/>
          <w:sz w:val="24"/>
        </w:rPr>
        <w:t>Pa。关闭真空阀，记录10</w:t>
      </w:r>
      <w:r>
        <w:rPr>
          <w:rFonts w:hint="eastAsia" w:ascii="宋体" w:hAnsi="宋体" w:cs="宋体"/>
          <w:sz w:val="24"/>
        </w:rPr>
        <w:t xml:space="preserve"> </w:t>
      </w:r>
      <w:r>
        <w:rPr>
          <w:rFonts w:hint="eastAsia" w:ascii="宋体" w:hAnsi="宋体"/>
          <w:sz w:val="24"/>
        </w:rPr>
        <w:t>min、20</w:t>
      </w:r>
      <w:r>
        <w:rPr>
          <w:rFonts w:hint="eastAsia" w:ascii="宋体" w:hAnsi="宋体" w:cs="宋体"/>
          <w:sz w:val="24"/>
        </w:rPr>
        <w:t xml:space="preserve"> </w:t>
      </w:r>
      <w:r>
        <w:rPr>
          <w:rFonts w:hint="eastAsia" w:ascii="宋体" w:hAnsi="宋体"/>
          <w:sz w:val="24"/>
        </w:rPr>
        <w:t>min、30</w:t>
      </w:r>
      <w:r>
        <w:rPr>
          <w:rFonts w:hint="eastAsia" w:ascii="宋体" w:hAnsi="宋体" w:cs="宋体"/>
          <w:sz w:val="24"/>
        </w:rPr>
        <w:t xml:space="preserve"> </w:t>
      </w:r>
      <w:r>
        <w:rPr>
          <w:rFonts w:hint="eastAsia" w:ascii="宋体" w:hAnsi="宋体"/>
          <w:sz w:val="24"/>
        </w:rPr>
        <w:t>min样品测试系统内压力的变化量，根据公式（1）计算漏率，含机械泵仪器漏率不大于1×10</w:t>
      </w:r>
      <w:r>
        <w:rPr>
          <w:rFonts w:hint="eastAsia" w:ascii="宋体" w:hAnsi="宋体"/>
          <w:sz w:val="24"/>
          <w:vertAlign w:val="superscript"/>
        </w:rPr>
        <w:t>-7</w:t>
      </w:r>
      <w:r>
        <w:rPr>
          <w:rFonts w:hint="eastAsia" w:ascii="宋体" w:hAnsi="宋体" w:cs="宋体"/>
          <w:sz w:val="24"/>
        </w:rPr>
        <w:t xml:space="preserve"> </w:t>
      </w:r>
      <w:r>
        <w:rPr>
          <w:rFonts w:hint="eastAsia" w:ascii="宋体" w:hAnsi="宋体"/>
          <w:sz w:val="24"/>
        </w:rPr>
        <w:t>Pa·m</w:t>
      </w:r>
      <w:r>
        <w:rPr>
          <w:rFonts w:hint="eastAsia" w:ascii="宋体" w:hAnsi="宋体"/>
          <w:sz w:val="24"/>
          <w:vertAlign w:val="superscript"/>
        </w:rPr>
        <w:t>3</w:t>
      </w:r>
      <w:r>
        <w:rPr>
          <w:rFonts w:hint="eastAsia" w:ascii="宋体" w:hAnsi="宋体"/>
          <w:sz w:val="24"/>
        </w:rPr>
        <w:t>/s，含分子泵仪器漏率不大于1×10</w:t>
      </w:r>
      <w:r>
        <w:rPr>
          <w:rFonts w:hint="eastAsia" w:ascii="宋体" w:hAnsi="宋体"/>
          <w:sz w:val="24"/>
          <w:vertAlign w:val="superscript"/>
        </w:rPr>
        <w:t>-8</w:t>
      </w:r>
      <w:r>
        <w:rPr>
          <w:rFonts w:hint="eastAsia" w:ascii="宋体" w:hAnsi="宋体" w:cs="宋体"/>
          <w:sz w:val="24"/>
        </w:rPr>
        <w:t xml:space="preserve"> </w:t>
      </w:r>
      <w:r>
        <w:rPr>
          <w:rFonts w:hint="eastAsia" w:ascii="宋体" w:hAnsi="宋体"/>
          <w:sz w:val="24"/>
        </w:rPr>
        <w:t>Pa·m</w:t>
      </w:r>
      <w:r>
        <w:rPr>
          <w:rFonts w:hint="eastAsia" w:ascii="宋体" w:hAnsi="宋体"/>
          <w:sz w:val="24"/>
          <w:vertAlign w:val="superscript"/>
        </w:rPr>
        <w:t>3</w:t>
      </w:r>
      <w:r>
        <w:rPr>
          <w:rFonts w:hint="eastAsia" w:ascii="宋体" w:hAnsi="宋体"/>
          <w:sz w:val="24"/>
        </w:rPr>
        <w:t>/s。</w:t>
      </w:r>
    </w:p>
    <w:p w14:paraId="3BC9DD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Theme="minorEastAsia" w:hAnsiTheme="minorEastAsia" w:eastAsiaTheme="minorEastAsia"/>
          <w:position w:val="-26"/>
          <w:sz w:val="24"/>
        </w:rPr>
        <w:t xml:space="preserve">                          </w:t>
      </w:r>
      <w:r>
        <w:rPr>
          <w:rFonts w:hint="eastAsia" w:asciiTheme="minorEastAsia" w:hAnsiTheme="minorEastAsia" w:eastAsiaTheme="minorEastAsia"/>
          <w:position w:val="-30"/>
          <w:sz w:val="24"/>
        </w:rPr>
        <w:object>
          <v:shape id="_x0000_i1025" o:spt="75" type="#_x0000_t75" style="height:33.5pt;width:113.2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asciiTheme="minorEastAsia" w:hAnsiTheme="minorEastAsia" w:eastAsiaTheme="minorEastAsia"/>
          <w:sz w:val="24"/>
        </w:rPr>
        <w:t xml:space="preserve">                       （1）</w:t>
      </w:r>
    </w:p>
    <w:p w14:paraId="4B5D7308">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4391425D">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26" o:spt="75" type="#_x0000_t75" style="height:15.8pt;width:11.9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heme="minorEastAsia" w:hAnsiTheme="minorEastAsia" w:eastAsiaTheme="minorEastAsia"/>
          <w:sz w:val="24"/>
        </w:rPr>
        <w:t>——漏率，</w:t>
      </w:r>
      <w:r>
        <w:rPr>
          <w:rFonts w:hint="eastAsia" w:ascii="宋体" w:hAnsi="宋体"/>
          <w:sz w:val="24"/>
        </w:rPr>
        <w:t>Pa·m</w:t>
      </w:r>
      <w:r>
        <w:rPr>
          <w:rFonts w:hint="eastAsia" w:ascii="宋体" w:hAnsi="宋体"/>
          <w:sz w:val="24"/>
          <w:vertAlign w:val="superscript"/>
        </w:rPr>
        <w:t>3</w:t>
      </w:r>
      <w:r>
        <w:rPr>
          <w:rFonts w:hint="eastAsia" w:ascii="宋体" w:hAnsi="宋体"/>
          <w:sz w:val="24"/>
        </w:rPr>
        <w:t>/s</w:t>
      </w:r>
      <w:r>
        <w:rPr>
          <w:rFonts w:hint="eastAsia" w:asciiTheme="minorEastAsia" w:hAnsiTheme="minorEastAsia" w:eastAsiaTheme="minorEastAsia"/>
          <w:sz w:val="24"/>
        </w:rPr>
        <w:t xml:space="preserve"> ；</w:t>
      </w:r>
    </w:p>
    <w:p w14:paraId="0814AAFA">
      <w:pPr>
        <w:pStyle w:val="16"/>
        <w:spacing w:line="360" w:lineRule="auto"/>
      </w:pPr>
      <w:r>
        <w:rPr>
          <w:rFonts w:hint="eastAsia" w:asciiTheme="minorEastAsia" w:hAnsiTheme="minorEastAsia" w:eastAsiaTheme="minorEastAsia"/>
          <w:position w:val="-6"/>
          <w:sz w:val="24"/>
        </w:rPr>
        <w:object>
          <v:shape id="_x0000_i1027" o:spt="75" type="#_x0000_t75" style="height:13.5pt;width:10.8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heme="minorEastAsia" w:hAnsiTheme="minorEastAsia" w:eastAsiaTheme="minorEastAsia"/>
          <w:sz w:val="24"/>
        </w:rPr>
        <w:t>——样品测试系统容积，m</w:t>
      </w:r>
      <w:r>
        <w:rPr>
          <w:rFonts w:hint="eastAsia" w:asciiTheme="minorEastAsia" w:hAnsiTheme="minorEastAsia" w:eastAsiaTheme="minorEastAsia"/>
          <w:sz w:val="24"/>
          <w:vertAlign w:val="superscript"/>
        </w:rPr>
        <w:t>3</w:t>
      </w:r>
      <w:r>
        <w:rPr>
          <w:rFonts w:hint="eastAsia" w:asciiTheme="minorEastAsia" w:hAnsiTheme="minorEastAsia" w:eastAsiaTheme="minorEastAsia"/>
          <w:sz w:val="24"/>
        </w:rPr>
        <w:t>；</w:t>
      </w:r>
    </w:p>
    <w:p w14:paraId="0C9841E6">
      <w:pPr>
        <w:pStyle w:val="16"/>
        <w:spacing w:line="360" w:lineRule="auto"/>
      </w:pPr>
      <w:r>
        <w:rPr>
          <w:rFonts w:hint="eastAsia" w:asciiTheme="minorEastAsia" w:hAnsiTheme="minorEastAsia" w:eastAsiaTheme="minorEastAsia"/>
          <w:position w:val="-10"/>
          <w:sz w:val="24"/>
        </w:rPr>
        <w:object>
          <v:shape id="_x0000_i1028" o:spt="75" type="#_x0000_t75" style="height:16.55pt;width:10.8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heme="minorEastAsia" w:hAnsiTheme="minorEastAsia" w:eastAsiaTheme="minorEastAsia"/>
          <w:sz w:val="24"/>
        </w:rPr>
        <w:t>——开始温度的数值，K；</w:t>
      </w:r>
    </w:p>
    <w:p w14:paraId="60D450B0">
      <w:pPr>
        <w:pStyle w:val="16"/>
        <w:spacing w:line="360" w:lineRule="auto"/>
      </w:pPr>
      <w:r>
        <w:rPr>
          <w:rFonts w:hint="eastAsia" w:asciiTheme="minorEastAsia" w:hAnsiTheme="minorEastAsia" w:eastAsiaTheme="minorEastAsia"/>
          <w:position w:val="-10"/>
          <w:sz w:val="24"/>
        </w:rPr>
        <w:object>
          <v:shape id="_x0000_i1029" o:spt="75" type="#_x0000_t75" style="height:16.55pt;width:11.5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Theme="minorEastAsia" w:hAnsiTheme="minorEastAsia" w:eastAsiaTheme="minorEastAsia"/>
          <w:sz w:val="24"/>
        </w:rPr>
        <w:t>——结束温度的数值，K；</w:t>
      </w:r>
    </w:p>
    <w:p w14:paraId="51E64160">
      <w:pPr>
        <w:pStyle w:val="16"/>
        <w:spacing w:line="360" w:lineRule="auto"/>
      </w:pPr>
      <w:r>
        <w:rPr>
          <w:rFonts w:hint="eastAsia" w:asciiTheme="minorEastAsia" w:hAnsiTheme="minorEastAsia" w:eastAsiaTheme="minorEastAsia"/>
          <w:position w:val="-10"/>
          <w:sz w:val="24"/>
        </w:rPr>
        <w:object>
          <v:shape id="_x0000_i1030" o:spt="75" type="#_x0000_t75" style="height:16.55pt;width:12.3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rPr>
          <w:rFonts w:hint="eastAsia" w:asciiTheme="minorEastAsia" w:hAnsiTheme="minorEastAsia" w:eastAsiaTheme="minorEastAsia"/>
          <w:sz w:val="24"/>
        </w:rPr>
        <w:t>——开始压力的数值，Pa；</w:t>
      </w:r>
    </w:p>
    <w:p w14:paraId="1965FE01">
      <w:pPr>
        <w:pStyle w:val="16"/>
        <w:spacing w:line="360" w:lineRule="auto"/>
      </w:pPr>
      <w:r>
        <w:rPr>
          <w:rFonts w:hint="eastAsia" w:asciiTheme="minorEastAsia" w:hAnsiTheme="minorEastAsia" w:eastAsiaTheme="minorEastAsia"/>
          <w:position w:val="-10"/>
          <w:sz w:val="24"/>
        </w:rPr>
        <w:object>
          <v:shape id="_x0000_i1031" o:spt="75" type="#_x0000_t75" style="height:16.55pt;width:13.5pt;" o:ole="t" filled="f" o:preferrelative="t" stroked="f" coordsize="21600,21600">
            <v:path/>
            <v:fill on="f" focussize="0,0"/>
            <v:stroke on="f" joinstyle="miter"/>
            <v:imagedata r:id="rId26" o:title=""/>
            <o:lock v:ext="edit" aspectratio="t"/>
            <w10:wrap type="none"/>
            <w10:anchorlock/>
          </v:shape>
          <o:OLEObject Type="Embed" ProgID="Equation.3" ShapeID="_x0000_i1031" DrawAspect="Content" ObjectID="_1468075731" r:id="rId25">
            <o:LockedField>false</o:LockedField>
          </o:OLEObject>
        </w:object>
      </w:r>
      <w:r>
        <w:rPr>
          <w:rFonts w:hint="eastAsia" w:asciiTheme="minorEastAsia" w:hAnsiTheme="minorEastAsia" w:eastAsiaTheme="minorEastAsia"/>
          <w:sz w:val="24"/>
        </w:rPr>
        <w:t>——结束压力的数值，Pa；</w:t>
      </w:r>
    </w:p>
    <w:p w14:paraId="5ED076BB">
      <w:pPr>
        <w:pStyle w:val="16"/>
        <w:spacing w:line="360" w:lineRule="auto"/>
      </w:pPr>
      <w:r>
        <w:rPr>
          <w:rFonts w:hint="eastAsia" w:asciiTheme="minorEastAsia" w:hAnsiTheme="minorEastAsia" w:eastAsiaTheme="minorEastAsia"/>
          <w:position w:val="-10"/>
          <w:sz w:val="24"/>
        </w:rPr>
        <w:object>
          <v:shape id="_x0000_i1032" o:spt="75" type="#_x0000_t75" style="height:16.55pt;width:8.85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rFonts w:hint="eastAsia" w:asciiTheme="minorEastAsia" w:hAnsiTheme="minorEastAsia" w:eastAsiaTheme="minorEastAsia"/>
          <w:sz w:val="24"/>
        </w:rPr>
        <w:t>——开始时间的数值，s；</w:t>
      </w:r>
    </w:p>
    <w:p w14:paraId="68BB1610">
      <w:pPr>
        <w:pStyle w:val="16"/>
        <w:spacing w:line="360" w:lineRule="auto"/>
      </w:pPr>
      <w:r>
        <w:rPr>
          <w:rFonts w:hint="eastAsia" w:asciiTheme="minorEastAsia" w:hAnsiTheme="minorEastAsia" w:eastAsiaTheme="minorEastAsia"/>
          <w:position w:val="-10"/>
          <w:sz w:val="24"/>
        </w:rPr>
        <w:object>
          <v:shape id="_x0000_i1033" o:spt="75" type="#_x0000_t75" style="height:16.55pt;width:10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3" r:id="rId29">
            <o:LockedField>false</o:LockedField>
          </o:OLEObject>
        </w:object>
      </w:r>
      <w:r>
        <w:rPr>
          <w:rFonts w:hint="eastAsia" w:asciiTheme="minorEastAsia" w:hAnsiTheme="minorEastAsia" w:eastAsiaTheme="minorEastAsia"/>
          <w:sz w:val="24"/>
        </w:rPr>
        <w:t>——结束时间的数值，s。</w:t>
      </w:r>
    </w:p>
    <w:p w14:paraId="6D56413F">
      <w:pPr>
        <w:spacing w:line="360" w:lineRule="auto"/>
        <w:outlineLvl w:val="2"/>
        <w:rPr>
          <w:rFonts w:ascii="宋体" w:hAnsi="宋体"/>
          <w:sz w:val="24"/>
        </w:rPr>
      </w:pPr>
      <w:bookmarkStart w:id="88" w:name="_Toc30709"/>
      <w:r>
        <w:rPr>
          <w:rFonts w:hint="eastAsia" w:ascii="宋体" w:hAnsi="宋体"/>
          <w:sz w:val="24"/>
        </w:rPr>
        <w:t>7.1.3  进气速率</w:t>
      </w:r>
      <w:bookmarkEnd w:id="88"/>
    </w:p>
    <w:p w14:paraId="79903192">
      <w:pPr>
        <w:spacing w:line="360" w:lineRule="auto"/>
        <w:ind w:firstLine="480"/>
      </w:pPr>
      <w:r>
        <w:rPr>
          <w:rFonts w:hint="eastAsia" w:ascii="宋体" w:hAnsi="宋体"/>
          <w:sz w:val="24"/>
        </w:rPr>
        <w:t>打开进气阀，控制系统进气，记录样品测试系统从0.1</w:t>
      </w:r>
      <w:r>
        <w:rPr>
          <w:rFonts w:hint="eastAsia" w:ascii="宋体" w:hAnsi="宋体" w:cs="宋体"/>
          <w:sz w:val="24"/>
        </w:rPr>
        <w:t xml:space="preserve"> </w:t>
      </w:r>
      <w:r>
        <w:rPr>
          <w:rFonts w:hint="eastAsia" w:ascii="宋体" w:hAnsi="宋体"/>
          <w:sz w:val="24"/>
        </w:rPr>
        <w:t>kPa</w:t>
      </w:r>
      <w:r>
        <w:rPr>
          <w:rFonts w:hint="eastAsia" w:ascii="宋体" w:hAnsi="宋体"/>
          <w:sz w:val="24"/>
          <w:lang w:val="en-US" w:eastAsia="zh-CN"/>
        </w:rPr>
        <w:t>加压</w:t>
      </w:r>
      <w:r>
        <w:rPr>
          <w:rFonts w:hint="eastAsia" w:ascii="宋体" w:hAnsi="宋体"/>
          <w:sz w:val="24"/>
        </w:rPr>
        <w:t>到100</w:t>
      </w:r>
      <w:r>
        <w:rPr>
          <w:rFonts w:hint="eastAsia" w:ascii="宋体" w:hAnsi="宋体" w:cs="宋体"/>
          <w:sz w:val="24"/>
        </w:rPr>
        <w:t xml:space="preserve"> </w:t>
      </w:r>
      <w:r>
        <w:rPr>
          <w:rFonts w:hint="eastAsia" w:ascii="宋体" w:hAnsi="宋体"/>
          <w:sz w:val="24"/>
        </w:rPr>
        <w:t>kPa所用时间</w:t>
      </w:r>
      <w:r>
        <w:rPr>
          <w:rFonts w:hint="eastAsia" w:ascii="宋体" w:hAnsi="宋体"/>
          <w:sz w:val="24"/>
          <w:lang w:eastAsia="zh-CN"/>
        </w:rPr>
        <w:t>，</w:t>
      </w:r>
      <w:r>
        <w:rPr>
          <w:rFonts w:hint="eastAsia" w:ascii="宋体" w:hAnsi="宋体"/>
          <w:sz w:val="24"/>
        </w:rPr>
        <w:t>应为30</w:t>
      </w:r>
      <w:r>
        <w:rPr>
          <w:rFonts w:hint="eastAsia" w:ascii="宋体" w:hAnsi="宋体" w:cs="宋体"/>
          <w:sz w:val="24"/>
        </w:rPr>
        <w:t xml:space="preserve"> </w:t>
      </w:r>
      <w:r>
        <w:rPr>
          <w:rFonts w:hint="eastAsia" w:ascii="宋体" w:hAnsi="宋体"/>
          <w:sz w:val="24"/>
        </w:rPr>
        <w:t>s～90</w:t>
      </w:r>
      <w:r>
        <w:rPr>
          <w:rFonts w:hint="eastAsia" w:ascii="宋体" w:hAnsi="宋体" w:cs="宋体"/>
          <w:sz w:val="24"/>
        </w:rPr>
        <w:t xml:space="preserve"> </w:t>
      </w:r>
      <w:r>
        <w:rPr>
          <w:rFonts w:hint="eastAsia" w:ascii="宋体" w:hAnsi="宋体"/>
          <w:sz w:val="24"/>
        </w:rPr>
        <w:t>s，即进气速率范围为1.110</w:t>
      </w:r>
      <w:r>
        <w:rPr>
          <w:rFonts w:hint="eastAsia" w:ascii="宋体" w:hAnsi="宋体" w:cs="宋体"/>
          <w:sz w:val="24"/>
        </w:rPr>
        <w:t xml:space="preserve"> </w:t>
      </w:r>
      <w:r>
        <w:rPr>
          <w:rFonts w:hint="eastAsia" w:ascii="宋体" w:hAnsi="宋体"/>
          <w:sz w:val="24"/>
        </w:rPr>
        <w:t>kPa/s～3.330</w:t>
      </w:r>
      <w:r>
        <w:rPr>
          <w:rFonts w:hint="eastAsia" w:ascii="宋体" w:hAnsi="宋体" w:cs="宋体"/>
          <w:sz w:val="24"/>
        </w:rPr>
        <w:t xml:space="preserve"> </w:t>
      </w:r>
      <w:r>
        <w:rPr>
          <w:rFonts w:hint="eastAsia" w:ascii="宋体" w:hAnsi="宋体"/>
          <w:sz w:val="24"/>
        </w:rPr>
        <w:t>kPa/s。</w:t>
      </w:r>
    </w:p>
    <w:p w14:paraId="0E7F2718">
      <w:pPr>
        <w:spacing w:line="360" w:lineRule="auto"/>
        <w:outlineLvl w:val="2"/>
        <w:rPr>
          <w:rFonts w:ascii="宋体" w:hAnsi="宋体"/>
          <w:sz w:val="24"/>
        </w:rPr>
      </w:pPr>
      <w:bookmarkStart w:id="89" w:name="_Toc9998"/>
      <w:r>
        <w:rPr>
          <w:rFonts w:hint="eastAsia" w:ascii="宋体" w:hAnsi="宋体"/>
          <w:sz w:val="24"/>
        </w:rPr>
        <w:t>7.1.4  抽真空速率</w:t>
      </w:r>
      <w:bookmarkEnd w:id="89"/>
    </w:p>
    <w:p w14:paraId="717BDB51">
      <w:pPr>
        <w:spacing w:line="360" w:lineRule="auto"/>
        <w:rPr>
          <w:rFonts w:ascii="宋体" w:hAnsi="宋体"/>
          <w:sz w:val="24"/>
        </w:rPr>
      </w:pPr>
      <w:r>
        <w:rPr>
          <w:rFonts w:hint="eastAsia" w:ascii="宋体" w:hAnsi="宋体"/>
          <w:sz w:val="24"/>
        </w:rPr>
        <w:t xml:space="preserve">    将样品测试系统充N</w:t>
      </w:r>
      <w:r>
        <w:rPr>
          <w:rFonts w:hint="eastAsia" w:ascii="宋体" w:hAnsi="宋体"/>
          <w:sz w:val="24"/>
          <w:vertAlign w:val="subscript"/>
        </w:rPr>
        <w:t>2</w:t>
      </w:r>
      <w:r>
        <w:rPr>
          <w:rFonts w:hint="eastAsia" w:ascii="宋体" w:hAnsi="宋体"/>
          <w:sz w:val="24"/>
        </w:rPr>
        <w:t>至110</w:t>
      </w:r>
      <w:r>
        <w:rPr>
          <w:rFonts w:hint="eastAsia" w:ascii="宋体" w:hAnsi="宋体" w:cs="宋体"/>
          <w:sz w:val="24"/>
        </w:rPr>
        <w:t xml:space="preserve"> </w:t>
      </w:r>
      <w:r>
        <w:rPr>
          <w:rFonts w:hint="eastAsia" w:ascii="宋体" w:hAnsi="宋体"/>
          <w:sz w:val="24"/>
        </w:rPr>
        <w:t>kPa，关闭进气阀，打开真空阀，对样品测试系统进行抽真空，记录系统压力由100</w:t>
      </w:r>
      <w:r>
        <w:rPr>
          <w:rFonts w:hint="eastAsia" w:ascii="宋体" w:hAnsi="宋体" w:cs="宋体"/>
          <w:sz w:val="24"/>
        </w:rPr>
        <w:t xml:space="preserve"> </w:t>
      </w:r>
      <w:r>
        <w:rPr>
          <w:rFonts w:hint="eastAsia" w:ascii="宋体" w:hAnsi="宋体"/>
          <w:sz w:val="24"/>
        </w:rPr>
        <w:t>kPa</w:t>
      </w:r>
      <w:r>
        <w:rPr>
          <w:rFonts w:hint="eastAsia" w:ascii="宋体" w:hAnsi="宋体"/>
          <w:sz w:val="24"/>
          <w:lang w:val="en-US" w:eastAsia="zh-CN"/>
        </w:rPr>
        <w:t>降</w:t>
      </w:r>
      <w:r>
        <w:rPr>
          <w:rFonts w:hint="eastAsia" w:ascii="宋体" w:hAnsi="宋体"/>
          <w:sz w:val="24"/>
        </w:rPr>
        <w:t>至0.5</w:t>
      </w:r>
      <w:r>
        <w:rPr>
          <w:rFonts w:hint="eastAsia" w:ascii="宋体" w:hAnsi="宋体" w:cs="宋体"/>
          <w:sz w:val="24"/>
        </w:rPr>
        <w:t xml:space="preserve"> </w:t>
      </w:r>
      <w:r>
        <w:rPr>
          <w:rFonts w:hint="eastAsia" w:ascii="宋体" w:hAnsi="宋体"/>
          <w:sz w:val="24"/>
        </w:rPr>
        <w:t>kPa所用时间</w:t>
      </w:r>
      <w:r>
        <w:rPr>
          <w:rFonts w:hint="eastAsia" w:ascii="宋体" w:hAnsi="宋体"/>
          <w:sz w:val="24"/>
          <w:lang w:eastAsia="zh-CN"/>
        </w:rPr>
        <w:t>，</w:t>
      </w:r>
      <w:r>
        <w:rPr>
          <w:rFonts w:hint="eastAsia" w:ascii="宋体" w:hAnsi="宋体"/>
          <w:sz w:val="24"/>
        </w:rPr>
        <w:t>应为20</w:t>
      </w:r>
      <w:r>
        <w:rPr>
          <w:rFonts w:hint="eastAsia" w:ascii="宋体" w:hAnsi="宋体" w:cs="宋体"/>
          <w:sz w:val="24"/>
        </w:rPr>
        <w:t xml:space="preserve"> </w:t>
      </w:r>
      <w:r>
        <w:rPr>
          <w:rFonts w:hint="eastAsia" w:ascii="宋体" w:hAnsi="宋体"/>
          <w:sz w:val="24"/>
        </w:rPr>
        <w:t>s～450</w:t>
      </w:r>
      <w:r>
        <w:rPr>
          <w:rFonts w:hint="eastAsia" w:ascii="宋体" w:hAnsi="宋体" w:cs="宋体"/>
          <w:sz w:val="24"/>
        </w:rPr>
        <w:t xml:space="preserve"> </w:t>
      </w:r>
      <w:r>
        <w:rPr>
          <w:rFonts w:hint="eastAsia" w:ascii="宋体" w:hAnsi="宋体"/>
          <w:sz w:val="24"/>
        </w:rPr>
        <w:t>s，即抽真空速率为0.221</w:t>
      </w:r>
      <w:r>
        <w:rPr>
          <w:rFonts w:hint="eastAsia" w:ascii="宋体" w:hAnsi="宋体" w:cs="宋体"/>
          <w:sz w:val="24"/>
        </w:rPr>
        <w:t xml:space="preserve"> </w:t>
      </w:r>
      <w:r>
        <w:rPr>
          <w:rFonts w:hint="eastAsia" w:ascii="宋体" w:hAnsi="宋体"/>
          <w:sz w:val="24"/>
        </w:rPr>
        <w:t>kPa/s～4.975</w:t>
      </w:r>
      <w:r>
        <w:rPr>
          <w:rFonts w:hint="eastAsia" w:ascii="宋体" w:hAnsi="宋体" w:cs="宋体"/>
          <w:sz w:val="24"/>
        </w:rPr>
        <w:t xml:space="preserve"> </w:t>
      </w:r>
      <w:r>
        <w:rPr>
          <w:rFonts w:hint="eastAsia" w:ascii="宋体" w:hAnsi="宋体"/>
          <w:sz w:val="24"/>
        </w:rPr>
        <w:t xml:space="preserve">kPa/s。 </w:t>
      </w:r>
    </w:p>
    <w:p w14:paraId="421D8559">
      <w:pPr>
        <w:spacing w:line="360" w:lineRule="auto"/>
        <w:outlineLvl w:val="1"/>
        <w:rPr>
          <w:rFonts w:ascii="宋体" w:hAnsi="宋体"/>
          <w:sz w:val="24"/>
        </w:rPr>
      </w:pPr>
      <w:bookmarkStart w:id="90" w:name="_Toc4117"/>
      <w:r>
        <w:rPr>
          <w:rFonts w:hint="eastAsia" w:ascii="宋体" w:hAnsi="宋体"/>
          <w:sz w:val="24"/>
        </w:rPr>
        <w:t>7.2  校准步骤</w:t>
      </w:r>
      <w:bookmarkEnd w:id="90"/>
    </w:p>
    <w:p w14:paraId="5BAAB9EC">
      <w:pPr>
        <w:spacing w:line="360" w:lineRule="auto"/>
        <w:ind w:firstLine="480" w:firstLineChars="200"/>
        <w:rPr>
          <w:rFonts w:ascii="宋体" w:hAnsi="宋体"/>
          <w:sz w:val="24"/>
        </w:rPr>
      </w:pPr>
      <w:r>
        <w:rPr>
          <w:rFonts w:hint="eastAsia" w:ascii="宋体" w:hAnsi="宋体"/>
          <w:sz w:val="24"/>
        </w:rPr>
        <w:t>根据标准物质的最小取样量和被校仪器的样品使用量要求，预先称取适量标准物质试样，根据标准物质的脱气要求（脱气时间、脱气温度等）对标准物质试样进行脱气前处理，待试样缓慢冷却至室温后，用电子天平称取试样质量（精确至0.1mg）。</w:t>
      </w:r>
    </w:p>
    <w:p w14:paraId="7811BA77">
      <w:pPr>
        <w:spacing w:line="360" w:lineRule="auto"/>
        <w:ind w:firstLine="480" w:firstLineChars="200"/>
        <w:rPr>
          <w:rFonts w:ascii="宋体" w:hAnsi="宋体"/>
          <w:sz w:val="24"/>
        </w:rPr>
      </w:pPr>
      <w:r>
        <w:rPr>
          <w:rFonts w:hint="eastAsia" w:ascii="宋体" w:hAnsi="宋体"/>
          <w:sz w:val="24"/>
        </w:rPr>
        <w:t>检查仪器载气（He）、吸附气体（N</w:t>
      </w:r>
      <w:r>
        <w:rPr>
          <w:rFonts w:hint="eastAsia" w:ascii="宋体" w:hAnsi="宋体"/>
          <w:sz w:val="24"/>
          <w:vertAlign w:val="subscript"/>
        </w:rPr>
        <w:t>2</w:t>
      </w:r>
      <w:r>
        <w:rPr>
          <w:rFonts w:hint="eastAsia" w:ascii="宋体" w:hAnsi="宋体"/>
          <w:sz w:val="24"/>
        </w:rPr>
        <w:t>）以及恒温或冷却介质（液氮）准备就绪后，将内含试样的样品管连接到分析仪上，使其位于盛有液氮（对于1m</w:t>
      </w:r>
      <w:r>
        <w:rPr>
          <w:rFonts w:hint="eastAsia" w:ascii="宋体" w:hAnsi="宋体"/>
          <w:sz w:val="24"/>
          <w:vertAlign w:val="superscript"/>
        </w:rPr>
        <w:t>2</w:t>
      </w:r>
      <w:r>
        <w:rPr>
          <w:rFonts w:hint="eastAsia" w:ascii="宋体" w:hAnsi="宋体"/>
          <w:sz w:val="24"/>
        </w:rPr>
        <w:t>/g左右或者更小的低比表面积样品，通常选择液氮温度下用Kr做吸附气体）的杜瓦瓶上方，输入脱气后试样质量。</w:t>
      </w:r>
    </w:p>
    <w:p w14:paraId="591A61BA">
      <w:pPr>
        <w:spacing w:line="360" w:lineRule="auto"/>
        <w:ind w:firstLine="480" w:firstLineChars="200"/>
        <w:rPr>
          <w:rFonts w:hint="default" w:ascii="宋体" w:hAnsi="宋体" w:eastAsia="宋体"/>
          <w:sz w:val="24"/>
          <w:lang w:val="en-US" w:eastAsia="zh-CN"/>
        </w:rPr>
      </w:pPr>
      <w:r>
        <w:rPr>
          <w:rFonts w:hint="eastAsia" w:ascii="宋体" w:hAnsi="宋体"/>
          <w:sz w:val="24"/>
        </w:rPr>
        <w:t>根据被校仪器的测量对象，</w:t>
      </w:r>
      <w:r>
        <w:rPr>
          <w:rFonts w:hint="eastAsia" w:ascii="宋体" w:hAnsi="宋体"/>
          <w:sz w:val="24"/>
          <w:lang w:val="en-US" w:eastAsia="zh-CN"/>
        </w:rPr>
        <w:t>选择相应的标准物质试样</w:t>
      </w:r>
      <w:r>
        <w:rPr>
          <w:rFonts w:hint="eastAsia" w:ascii="宋体" w:hAnsi="宋体"/>
          <w:sz w:val="24"/>
        </w:rPr>
        <w:t>进行校准。</w:t>
      </w:r>
    </w:p>
    <w:p w14:paraId="7FB27D53">
      <w:pPr>
        <w:spacing w:line="360" w:lineRule="auto"/>
        <w:ind w:firstLine="480" w:firstLineChars="200"/>
        <w:rPr>
          <w:rFonts w:ascii="宋体" w:hAnsi="宋体"/>
          <w:sz w:val="24"/>
        </w:rPr>
      </w:pPr>
      <w:r>
        <w:rPr>
          <w:rFonts w:hint="eastAsia" w:ascii="宋体" w:hAnsi="宋体"/>
          <w:sz w:val="24"/>
        </w:rPr>
        <w:t>校准比表面积，在相对压力0.05～0.30范围内均匀设置不少于5个实验点进行数据采集，采用BET方程进行数据拟合时应使得线性相关系数不小于0.999。</w:t>
      </w:r>
    </w:p>
    <w:p w14:paraId="12169021">
      <w:pPr>
        <w:spacing w:line="360" w:lineRule="auto"/>
        <w:ind w:firstLine="480" w:firstLineChars="200"/>
        <w:rPr>
          <w:rFonts w:ascii="宋体" w:hAnsi="宋体"/>
          <w:sz w:val="24"/>
        </w:rPr>
      </w:pPr>
      <w:r>
        <w:rPr>
          <w:rFonts w:hint="eastAsia" w:ascii="宋体" w:hAnsi="宋体"/>
          <w:sz w:val="24"/>
        </w:rPr>
        <w:t>校准总孔容、平均孔径、最可几孔径，从相对压力0.995开始逐渐降低相对压力做脱附试验，在相对压力0.995～0.1范围内均匀设置不少于20个实验点进行数据采集。</w:t>
      </w:r>
    </w:p>
    <w:p w14:paraId="3EDF7AA2">
      <w:pPr>
        <w:spacing w:line="360" w:lineRule="auto"/>
        <w:outlineLvl w:val="1"/>
        <w:rPr>
          <w:rFonts w:ascii="宋体" w:hAnsi="宋体"/>
          <w:sz w:val="24"/>
        </w:rPr>
      </w:pPr>
      <w:bookmarkStart w:id="91" w:name="_Toc4155"/>
      <w:r>
        <w:rPr>
          <w:rFonts w:hint="eastAsia" w:ascii="宋体" w:hAnsi="宋体"/>
          <w:sz w:val="24"/>
        </w:rPr>
        <w:t>7.3  预加热处理系统</w:t>
      </w:r>
      <w:bookmarkEnd w:id="91"/>
    </w:p>
    <w:p w14:paraId="5E44499A">
      <w:pPr>
        <w:spacing w:line="360" w:lineRule="auto"/>
        <w:ind w:firstLine="480"/>
        <w:jc w:val="left"/>
        <w:rPr>
          <w:rFonts w:ascii="宋体" w:hAnsi="宋体"/>
          <w:sz w:val="24"/>
        </w:rPr>
      </w:pPr>
      <w:r>
        <w:rPr>
          <w:rFonts w:hint="eastAsia" w:ascii="宋体" w:hAnsi="宋体"/>
          <w:sz w:val="24"/>
        </w:rPr>
        <w:t>温度校准点根据用户需要选择常用脱气温度进行，用温度测量设备测量预加热处理系统腔内温度，选择一支温度传感器进行测量，测量时温度传感器不应接触预加热处理系统内壁。</w:t>
      </w:r>
    </w:p>
    <w:p w14:paraId="048DCFA7">
      <w:pPr>
        <w:spacing w:line="360" w:lineRule="auto"/>
        <w:ind w:firstLine="480"/>
        <w:jc w:val="left"/>
        <w:rPr>
          <w:rFonts w:ascii="宋体" w:hAnsi="宋体"/>
          <w:sz w:val="24"/>
        </w:rPr>
      </w:pPr>
      <w:r>
        <w:rPr>
          <w:rFonts w:hint="eastAsia" w:ascii="宋体" w:hAnsi="宋体"/>
          <w:sz w:val="24"/>
        </w:rPr>
        <w:t>设定预加热处理系统温度，待温度稳定后每隔2分钟读取温度数据，共读取15次，根据公式（2）（3）计算预加热处理系统温度偏差。</w:t>
      </w:r>
    </w:p>
    <w:p w14:paraId="308FBF60">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12"/>
          <w:sz w:val="24"/>
        </w:rPr>
        <w:object>
          <v:shape id="_x0000_i1034" o:spt="75" type="#_x0000_t75" style="height:17.7pt;width:73.95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4" r:id="rId31">
            <o:LockedField>false</o:LockedField>
          </o:OLEObject>
        </w:object>
      </w:r>
      <w:r>
        <w:rPr>
          <w:rFonts w:hint="eastAsia" w:asciiTheme="minorEastAsia" w:hAnsiTheme="minorEastAsia" w:eastAsiaTheme="minorEastAsia"/>
          <w:sz w:val="24"/>
        </w:rPr>
        <w:t xml:space="preserve">                      （2）</w:t>
      </w:r>
    </w:p>
    <w:p w14:paraId="75495A09">
      <w:pPr>
        <w:pStyle w:val="16"/>
        <w:spacing w:line="360" w:lineRule="auto"/>
        <w:jc w:val="center"/>
        <w:rPr>
          <w:rFonts w:asciiTheme="minorEastAsia" w:hAnsiTheme="minorEastAsia" w:eastAsiaTheme="minorEastAsia"/>
          <w:sz w:val="24"/>
        </w:rPr>
      </w:pPr>
      <w:r>
        <w:rPr>
          <w:rFonts w:hint="eastAsia" w:asciiTheme="minorEastAsia" w:hAnsiTheme="minorEastAsia" w:eastAsiaTheme="minorEastAsia"/>
          <w:position w:val="-12"/>
          <w:sz w:val="24"/>
        </w:rPr>
        <w:t xml:space="preserve">                                </w:t>
      </w:r>
      <w:r>
        <w:rPr>
          <w:rFonts w:hint="eastAsia" w:asciiTheme="minorEastAsia" w:hAnsiTheme="minorEastAsia" w:eastAsiaTheme="minorEastAsia"/>
          <w:position w:val="-12"/>
          <w:sz w:val="24"/>
        </w:rPr>
        <w:object>
          <v:shape id="_x0000_i1035" o:spt="75" type="#_x0000_t75" style="height:17.7pt;width:70.85pt;" o:ole="t" filled="f" o:preferrelative="t" stroked="f" coordsize="21600,21600">
            <v:path/>
            <v:fill on="f" focussize="0,0"/>
            <v:stroke on="f"/>
            <v:imagedata r:id="rId34" o:title=""/>
            <o:lock v:ext="edit" aspectratio="t"/>
            <w10:wrap type="none"/>
            <w10:anchorlock/>
          </v:shape>
          <o:OLEObject Type="Embed" ProgID="Equation.3" ShapeID="_x0000_i1035" DrawAspect="Content" ObjectID="_1468075735" r:id="rId33">
            <o:LockedField>false</o:LockedField>
          </o:OLEObject>
        </w:object>
      </w:r>
      <w:r>
        <w:rPr>
          <w:rFonts w:hint="eastAsia" w:asciiTheme="minorEastAsia" w:hAnsiTheme="minorEastAsia" w:eastAsiaTheme="minorEastAsia"/>
          <w:sz w:val="24"/>
        </w:rPr>
        <w:t xml:space="preserve">                       （3）</w:t>
      </w:r>
    </w:p>
    <w:p w14:paraId="566043E9">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75914491">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36" o:spt="75" type="#_x0000_t75" style="height:17.7pt;width:26.5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36" r:id="rId35">
            <o:LockedField>false</o:LockedField>
          </o:OLEObject>
        </w:object>
      </w:r>
      <w:r>
        <w:rPr>
          <w:rFonts w:hint="eastAsia" w:asciiTheme="minorEastAsia" w:hAnsiTheme="minorEastAsia" w:eastAsiaTheme="minorEastAsia"/>
          <w:sz w:val="24"/>
        </w:rPr>
        <w:t>——</w:t>
      </w:r>
      <w:r>
        <w:rPr>
          <w:rFonts w:hint="eastAsia" w:eastAsiaTheme="minorEastAsia"/>
          <w:sz w:val="24"/>
        </w:rPr>
        <w:t>温度上偏差</w:t>
      </w:r>
      <w:r>
        <w:rPr>
          <w:sz w:val="24"/>
        </w:rPr>
        <w:t>，</w:t>
      </w:r>
      <w:r>
        <w:rPr>
          <w:rFonts w:hint="eastAsia"/>
          <w:sz w:val="24"/>
        </w:rPr>
        <w:t>℃</w:t>
      </w:r>
      <w:r>
        <w:rPr>
          <w:sz w:val="24"/>
        </w:rPr>
        <w:t>；</w:t>
      </w:r>
    </w:p>
    <w:p w14:paraId="073F072B">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37" o:spt="75" type="#_x0000_t75" style="height:16.95pt;width:25.8pt;" o:ole="t" filled="f" o:preferrelative="t" stroked="f" coordsize="21600,21600">
            <v:path/>
            <v:fill on="f" focussize="0,0"/>
            <v:stroke on="f" joinstyle="miter"/>
            <v:imagedata r:id="rId38" o:title=""/>
            <o:lock v:ext="edit" aspectratio="t"/>
            <w10:wrap type="none"/>
            <w10:anchorlock/>
          </v:shape>
          <o:OLEObject Type="Embed" ProgID="Equation.3" ShapeID="_x0000_i1037" DrawAspect="Content" ObjectID="_1468075737" r:id="rId37">
            <o:LockedField>false</o:LockedField>
          </o:OLEObject>
        </w:object>
      </w:r>
      <w:r>
        <w:rPr>
          <w:rFonts w:hint="eastAsia" w:asciiTheme="minorEastAsia" w:hAnsiTheme="minorEastAsia" w:eastAsiaTheme="minorEastAsia"/>
          <w:sz w:val="24"/>
        </w:rPr>
        <w:t>——温度下偏差</w:t>
      </w:r>
      <w:r>
        <w:rPr>
          <w:sz w:val="24"/>
        </w:rPr>
        <w:t>，</w:t>
      </w:r>
      <w:r>
        <w:rPr>
          <w:rFonts w:hint="eastAsia"/>
          <w:sz w:val="24"/>
        </w:rPr>
        <w:t>℃</w:t>
      </w:r>
      <w:r>
        <w:rPr>
          <w:sz w:val="24"/>
        </w:rPr>
        <w:t>；</w:t>
      </w:r>
    </w:p>
    <w:p w14:paraId="5A3E06F8">
      <w:pPr>
        <w:pStyle w:val="16"/>
        <w:spacing w:line="360" w:lineRule="auto"/>
        <w:rPr>
          <w:sz w:val="24"/>
        </w:rPr>
      </w:pPr>
      <w:r>
        <w:rPr>
          <w:rFonts w:hint="eastAsia" w:asciiTheme="minorEastAsia" w:hAnsiTheme="minorEastAsia" w:eastAsiaTheme="minorEastAsia"/>
          <w:position w:val="-12"/>
          <w:sz w:val="24"/>
        </w:rPr>
        <w:object>
          <v:shape id="_x0000_i1038" o:spt="75" type="#_x0000_t75" style="height:17.7pt;width:18.1pt;" o:ole="t"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r>
        <w:rPr>
          <w:rFonts w:hint="eastAsia" w:asciiTheme="minorEastAsia" w:hAnsiTheme="minorEastAsia" w:eastAsiaTheme="minorEastAsia"/>
          <w:sz w:val="24"/>
        </w:rPr>
        <w:t>——</w:t>
      </w:r>
      <w:r>
        <w:rPr>
          <w:rFonts w:hint="eastAsia" w:eastAsiaTheme="minorEastAsia"/>
          <w:sz w:val="24"/>
        </w:rPr>
        <w:t>规定时间内温度测量设备测量的最高温度</w:t>
      </w:r>
      <w:r>
        <w:rPr>
          <w:sz w:val="24"/>
        </w:rPr>
        <w:t>，</w:t>
      </w:r>
      <w:r>
        <w:rPr>
          <w:rFonts w:hint="eastAsia"/>
          <w:sz w:val="24"/>
        </w:rPr>
        <w:t>℃；</w:t>
      </w:r>
    </w:p>
    <w:p w14:paraId="5D10D0A8">
      <w:pPr>
        <w:pStyle w:val="16"/>
        <w:spacing w:line="360" w:lineRule="auto"/>
      </w:pPr>
      <w:r>
        <w:rPr>
          <w:rFonts w:hint="eastAsia" w:asciiTheme="minorEastAsia" w:hAnsiTheme="minorEastAsia" w:eastAsiaTheme="minorEastAsia"/>
          <w:position w:val="-10"/>
          <w:sz w:val="24"/>
        </w:rPr>
        <w:object>
          <v:shape id="_x0000_i1039" o:spt="75" type="#_x0000_t75" style="height:16.75pt;width:16.15pt;" o:ole="t" filled="f" o:preferrelative="t" stroked="f" coordsize="21600,21600">
            <v:path/>
            <v:fill on="f" focussize="0,0"/>
            <v:stroke on="f"/>
            <v:imagedata r:id="rId42" o:title=""/>
            <o:lock v:ext="edit" aspectratio="t"/>
            <w10:wrap type="none"/>
            <w10:anchorlock/>
          </v:shape>
          <o:OLEObject Type="Embed" ProgID="Equation.3" ShapeID="_x0000_i1039" DrawAspect="Content" ObjectID="_1468075739" r:id="rId41">
            <o:LockedField>false</o:LockedField>
          </o:OLEObject>
        </w:object>
      </w:r>
      <w:r>
        <w:rPr>
          <w:rFonts w:hint="eastAsia" w:asciiTheme="minorEastAsia" w:hAnsiTheme="minorEastAsia" w:eastAsiaTheme="minorEastAsia"/>
          <w:sz w:val="24"/>
        </w:rPr>
        <w:t>——</w:t>
      </w:r>
      <w:r>
        <w:rPr>
          <w:rFonts w:hint="eastAsia" w:eastAsiaTheme="minorEastAsia"/>
          <w:sz w:val="24"/>
        </w:rPr>
        <w:t>规定时间内温度测量设备测量的最低温度</w:t>
      </w:r>
      <w:r>
        <w:rPr>
          <w:sz w:val="24"/>
        </w:rPr>
        <w:t>，</w:t>
      </w:r>
      <w:r>
        <w:rPr>
          <w:rFonts w:hint="eastAsia"/>
          <w:sz w:val="24"/>
        </w:rPr>
        <w:t>℃；</w:t>
      </w:r>
    </w:p>
    <w:p w14:paraId="10050915">
      <w:pPr>
        <w:pStyle w:val="16"/>
        <w:spacing w:line="360" w:lineRule="auto"/>
      </w:pPr>
      <w:r>
        <w:rPr>
          <w:rFonts w:hint="eastAsia" w:asciiTheme="minorEastAsia" w:hAnsiTheme="minorEastAsia" w:eastAsiaTheme="minorEastAsia"/>
          <w:position w:val="-12"/>
          <w:sz w:val="24"/>
        </w:rPr>
        <w:object>
          <v:shape id="_x0000_i1040" o:spt="75" type="#_x0000_t75" style="height:17.7pt;width:8.85pt;" o:ole="t" filled="f" o:preferrelative="t" stroked="f" coordsize="21600,21600">
            <v:path/>
            <v:fill on="f" focussize="0,0"/>
            <v:stroke on="f" joinstyle="miter"/>
            <v:imagedata r:id="rId44" o:title=""/>
            <o:lock v:ext="edit" aspectratio="t"/>
            <w10:wrap type="none"/>
            <w10:anchorlock/>
          </v:shape>
          <o:OLEObject Type="Embed" ProgID="Equation.3" ShapeID="_x0000_i1040" DrawAspect="Content" ObjectID="_1468075740" r:id="rId43">
            <o:LockedField>false</o:LockedField>
          </o:OLEObject>
        </w:object>
      </w:r>
      <w:r>
        <w:rPr>
          <w:rFonts w:hint="eastAsia" w:asciiTheme="minorEastAsia" w:hAnsiTheme="minorEastAsia" w:eastAsiaTheme="minorEastAsia"/>
          <w:sz w:val="24"/>
        </w:rPr>
        <w:t>——设备设定</w:t>
      </w:r>
      <w:r>
        <w:rPr>
          <w:rFonts w:hint="eastAsia" w:eastAsiaTheme="minorEastAsia"/>
          <w:sz w:val="24"/>
        </w:rPr>
        <w:t>温度</w:t>
      </w:r>
      <w:r>
        <w:rPr>
          <w:sz w:val="24"/>
        </w:rPr>
        <w:t>，</w:t>
      </w:r>
      <w:r>
        <w:rPr>
          <w:rFonts w:hint="eastAsia"/>
          <w:sz w:val="24"/>
        </w:rPr>
        <w:t>℃。</w:t>
      </w:r>
    </w:p>
    <w:p w14:paraId="7BD483AA">
      <w:pPr>
        <w:spacing w:line="360" w:lineRule="auto"/>
        <w:outlineLvl w:val="1"/>
        <w:rPr>
          <w:rFonts w:ascii="宋体" w:hAnsi="宋体"/>
          <w:sz w:val="24"/>
        </w:rPr>
      </w:pPr>
      <w:bookmarkStart w:id="92" w:name="_Toc17290"/>
      <w:r>
        <w:rPr>
          <w:rFonts w:hint="eastAsia" w:ascii="宋体" w:hAnsi="宋体"/>
          <w:sz w:val="24"/>
        </w:rPr>
        <w:t>7.4  测试加热系统</w:t>
      </w:r>
      <w:bookmarkEnd w:id="92"/>
    </w:p>
    <w:p w14:paraId="51E96463">
      <w:pPr>
        <w:spacing w:line="360" w:lineRule="auto"/>
        <w:ind w:firstLine="480"/>
        <w:jc w:val="left"/>
        <w:rPr>
          <w:rFonts w:ascii="宋体" w:hAnsi="宋体"/>
          <w:sz w:val="24"/>
        </w:rPr>
      </w:pPr>
      <w:r>
        <w:rPr>
          <w:rFonts w:hint="eastAsia" w:ascii="宋体" w:hAnsi="宋体"/>
          <w:sz w:val="24"/>
        </w:rPr>
        <w:t>温度校准点根据用户需要选择常用温度进行，测温点的布置如图2所示。</w:t>
      </w:r>
      <w:r>
        <w:rPr>
          <w:rFonts w:hint="eastAsia" w:asciiTheme="minorEastAsia" w:hAnsiTheme="minorEastAsia" w:eastAsiaTheme="minorEastAsia"/>
          <w:position w:val="-6"/>
          <w:sz w:val="24"/>
        </w:rPr>
        <w:object>
          <v:shape id="_x0000_i1041" o:spt="75" type="#_x0000_t75" style="height:13.85pt;width:11.95pt;" o:ole="t" filled="f" o:preferrelative="t" stroked="f" coordsize="21600,21600">
            <v:path/>
            <v:fill on="f" focussize="0,0"/>
            <v:stroke on="f" joinstyle="miter"/>
            <v:imagedata r:id="rId46" o:title=""/>
            <o:lock v:ext="edit" aspectratio="t"/>
            <w10:wrap type="none"/>
            <w10:anchorlock/>
          </v:shape>
          <o:OLEObject Type="Embed" ProgID="Equation.3" ShapeID="_x0000_i1041" DrawAspect="Content" ObjectID="_1468075741" r:id="rId45">
            <o:LockedField>false</o:LockedField>
          </o:OLEObject>
        </w:object>
      </w:r>
      <w:r>
        <w:rPr>
          <w:rFonts w:hint="eastAsia" w:ascii="宋体" w:hAnsi="宋体"/>
          <w:sz w:val="24"/>
        </w:rPr>
        <w:t>点位于有效工作区的几何中心，其余各测温点到测试加热系统内壁的距离为各自边长（直径）的1/10。设定测试加热系统温度，待温度稳定后读取温度数据。在30min内，每隔3min测量1次，共测量11次，记录各测温点与测试加热系统显示的温度值。根据公式（4）计算各点温度偏差。</w:t>
      </w:r>
    </w:p>
    <w:p w14:paraId="6C800F0C">
      <w:pPr>
        <w:pStyle w:val="16"/>
        <w:spacing w:line="360" w:lineRule="auto"/>
        <w:jc w:val="center"/>
      </w:pPr>
      <w:r>
        <w:drawing>
          <wp:inline distT="0" distB="0" distL="114300" distR="114300">
            <wp:extent cx="4124325" cy="2228850"/>
            <wp:effectExtent l="0" t="0" r="9525" b="0"/>
            <wp:docPr id="20"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5"/>
                    <pic:cNvPicPr>
                      <a:picLocks noChangeAspect="1"/>
                    </pic:cNvPicPr>
                  </pic:nvPicPr>
                  <pic:blipFill>
                    <a:blip r:embed="rId47"/>
                    <a:stretch>
                      <a:fillRect/>
                    </a:stretch>
                  </pic:blipFill>
                  <pic:spPr>
                    <a:xfrm>
                      <a:off x="0" y="0"/>
                      <a:ext cx="4124325" cy="2228850"/>
                    </a:xfrm>
                    <a:prstGeom prst="rect">
                      <a:avLst/>
                    </a:prstGeom>
                    <a:noFill/>
                    <a:ln>
                      <a:noFill/>
                    </a:ln>
                  </pic:spPr>
                </pic:pic>
              </a:graphicData>
            </a:graphic>
          </wp:inline>
        </w:drawing>
      </w:r>
    </w:p>
    <w:p w14:paraId="2B027841">
      <w:pPr>
        <w:pStyle w:val="16"/>
        <w:spacing w:line="360" w:lineRule="auto"/>
        <w:jc w:val="center"/>
      </w:pPr>
      <w:r>
        <w:rPr>
          <w:rFonts w:hint="eastAsia" w:asciiTheme="minorEastAsia" w:hAnsiTheme="minorEastAsia" w:eastAsiaTheme="minorEastAsia"/>
        </w:rPr>
        <w:t>图 2  测试加热系统温度布点示意图</w:t>
      </w:r>
    </w:p>
    <w:p w14:paraId="15A00218">
      <w:pPr>
        <w:pStyle w:val="16"/>
        <w:spacing w:line="360" w:lineRule="auto"/>
        <w:ind w:left="0" w:firstLine="4320" w:firstLineChars="1800"/>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42" o:spt="75" type="#_x0000_t75" style="height:19.65pt;width:61.2pt;" o:ole="t" filled="f" o:preferrelative="t" stroked="f" coordsize="21600,21600">
            <v:path/>
            <v:fill on="f" focussize="0,0"/>
            <v:stroke on="f" joinstyle="miter"/>
            <v:imagedata r:id="rId49" o:title=""/>
            <o:lock v:ext="edit" aspectratio="t"/>
            <w10:wrap type="none"/>
            <w10:anchorlock/>
          </v:shape>
          <o:OLEObject Type="Embed" ProgID="Equation.3" ShapeID="_x0000_i1042" DrawAspect="Content" ObjectID="_1468075742" r:id="rId48">
            <o:LockedField>false</o:LockedField>
          </o:OLEObject>
        </w:object>
      </w:r>
      <w:r>
        <w:rPr>
          <w:rFonts w:hint="eastAsia" w:asciiTheme="minorEastAsia" w:hAnsiTheme="minorEastAsia" w:eastAsiaTheme="minorEastAsia"/>
          <w:sz w:val="24"/>
        </w:rPr>
        <w:t xml:space="preserve">                          （4）</w:t>
      </w:r>
    </w:p>
    <w:p w14:paraId="44D8AAB0">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2E04328E">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43" o:spt="75" type="#_x0000_t75" style="height:17.7pt;width:16.95pt;" o:ole="t" filled="f" o:preferrelative="t" stroked="f" coordsize="21600,21600">
            <v:path/>
            <v:fill on="f" focussize="0,0"/>
            <v:stroke on="f" joinstyle="miter"/>
            <v:imagedata r:id="rId51" o:title=""/>
            <o:lock v:ext="edit" aspectratio="t"/>
            <w10:wrap type="none"/>
            <w10:anchorlock/>
          </v:shape>
          <o:OLEObject Type="Embed" ProgID="Equation.3" ShapeID="_x0000_i1043" DrawAspect="Content" ObjectID="_1468075743" r:id="rId50">
            <o:LockedField>false</o:LockedField>
          </o:OLEObject>
        </w:object>
      </w:r>
      <w:r>
        <w:rPr>
          <w:rFonts w:hint="eastAsia" w:asciiTheme="minorEastAsia" w:hAnsiTheme="minorEastAsia" w:eastAsiaTheme="minorEastAsia"/>
          <w:sz w:val="24"/>
        </w:rPr>
        <w:t>——</w:t>
      </w:r>
      <w:r>
        <w:rPr>
          <w:rFonts w:hint="eastAsia" w:eastAsiaTheme="minorEastAsia"/>
          <w:sz w:val="24"/>
        </w:rPr>
        <w:t>各测量点温度偏差</w:t>
      </w:r>
      <w:r>
        <w:rPr>
          <w:sz w:val="24"/>
        </w:rPr>
        <w:t>，</w:t>
      </w:r>
      <w:r>
        <w:rPr>
          <w:rFonts w:hint="eastAsia"/>
          <w:sz w:val="24"/>
        </w:rPr>
        <w:t>℃</w:t>
      </w:r>
      <w:r>
        <w:rPr>
          <w:sz w:val="24"/>
        </w:rPr>
        <w:t>；</w:t>
      </w:r>
    </w:p>
    <w:p w14:paraId="027DDD44">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44" o:spt="75" type="#_x0000_t75" style="height:19.65pt;width:10.8pt;" o:ole="t" filled="f" o:preferrelative="t" stroked="f" coordsize="21600,21600">
            <v:path/>
            <v:fill on="f" focussize="0,0"/>
            <v:stroke on="f" joinstyle="miter"/>
            <v:imagedata r:id="rId53" o:title=""/>
            <o:lock v:ext="edit" aspectratio="t"/>
            <w10:wrap type="none"/>
            <w10:anchorlock/>
          </v:shape>
          <o:OLEObject Type="Embed" ProgID="Equation.3" ShapeID="_x0000_i1044" DrawAspect="Content" ObjectID="_1468075744" r:id="rId52">
            <o:LockedField>false</o:LockedField>
          </o:OLEObject>
        </w:object>
      </w:r>
      <w:r>
        <w:rPr>
          <w:rFonts w:hint="eastAsia" w:asciiTheme="minorEastAsia" w:hAnsiTheme="minorEastAsia" w:eastAsiaTheme="minorEastAsia"/>
          <w:sz w:val="24"/>
        </w:rPr>
        <w:t>——</w:t>
      </w:r>
      <w:r>
        <w:rPr>
          <w:rFonts w:hint="eastAsia" w:eastAsiaTheme="minorEastAsia"/>
          <w:sz w:val="24"/>
        </w:rPr>
        <w:t>各测量点实际温度平均值</w:t>
      </w:r>
      <w:r>
        <w:rPr>
          <w:sz w:val="24"/>
        </w:rPr>
        <w:t>，</w:t>
      </w:r>
      <w:r>
        <w:rPr>
          <w:rFonts w:hint="eastAsia"/>
          <w:sz w:val="24"/>
        </w:rPr>
        <w:t>℃</w:t>
      </w:r>
      <w:r>
        <w:rPr>
          <w:sz w:val="24"/>
        </w:rPr>
        <w:t>；</w:t>
      </w:r>
    </w:p>
    <w:p w14:paraId="6A94B63D">
      <w:pPr>
        <w:spacing w:line="360" w:lineRule="auto"/>
        <w:ind w:firstLine="480" w:firstLineChars="200"/>
        <w:jc w:val="left"/>
        <w:rPr>
          <w:rFonts w:ascii="宋体" w:hAnsi="宋体" w:eastAsiaTheme="minorEastAsia"/>
          <w:sz w:val="24"/>
        </w:rPr>
      </w:pPr>
      <w:r>
        <w:rPr>
          <w:rFonts w:hint="eastAsia" w:asciiTheme="minorEastAsia" w:hAnsiTheme="minorEastAsia" w:eastAsiaTheme="minorEastAsia"/>
          <w:position w:val="-12"/>
          <w:sz w:val="24"/>
        </w:rPr>
        <w:object>
          <v:shape id="_x0000_i1045" o:spt="75" type="#_x0000_t75" style="height:17.7pt;width:13.85pt;" o:ole="t" filled="f" o:preferrelative="t" stroked="f" coordsize="21600,21600">
            <v:path/>
            <v:fill on="f" focussize="0,0"/>
            <v:stroke on="f" joinstyle="miter"/>
            <v:imagedata r:id="rId55" o:title=""/>
            <o:lock v:ext="edit" aspectratio="t"/>
            <w10:wrap type="none"/>
            <w10:anchorlock/>
          </v:shape>
          <o:OLEObject Type="Embed" ProgID="Equation.3" ShapeID="_x0000_i1045" DrawAspect="Content" ObjectID="_1468075745" r:id="rId54">
            <o:LockedField>false</o:LockedField>
          </o:OLEObject>
        </w:object>
      </w:r>
      <w:r>
        <w:rPr>
          <w:rFonts w:hint="eastAsia" w:asciiTheme="minorEastAsia" w:hAnsiTheme="minorEastAsia" w:eastAsiaTheme="minorEastAsia"/>
          <w:sz w:val="24"/>
        </w:rPr>
        <w:t>——测试加热系统显示温度的平均值</w:t>
      </w:r>
      <w:r>
        <w:rPr>
          <w:sz w:val="24"/>
        </w:rPr>
        <w:t>，</w:t>
      </w:r>
      <w:r>
        <w:rPr>
          <w:rFonts w:hint="eastAsia"/>
          <w:sz w:val="24"/>
        </w:rPr>
        <w:t>℃。</w:t>
      </w:r>
    </w:p>
    <w:p w14:paraId="26870CFB">
      <w:pPr>
        <w:spacing w:line="360" w:lineRule="auto"/>
        <w:outlineLvl w:val="1"/>
        <w:rPr>
          <w:rFonts w:ascii="宋体" w:hAnsi="宋体"/>
          <w:sz w:val="24"/>
        </w:rPr>
      </w:pPr>
      <w:bookmarkStart w:id="93" w:name="_Toc7692"/>
      <w:r>
        <w:rPr>
          <w:rFonts w:hint="eastAsia" w:ascii="宋体" w:hAnsi="宋体"/>
          <w:sz w:val="24"/>
        </w:rPr>
        <w:t>7.5  比表面积</w:t>
      </w:r>
      <w:bookmarkEnd w:id="93"/>
    </w:p>
    <w:p w14:paraId="25E42BA9">
      <w:pPr>
        <w:spacing w:line="360" w:lineRule="auto"/>
        <w:outlineLvl w:val="2"/>
        <w:rPr>
          <w:rFonts w:ascii="宋体" w:hAnsi="宋体"/>
          <w:sz w:val="24"/>
        </w:rPr>
      </w:pPr>
      <w:bookmarkStart w:id="94" w:name="_Toc16934"/>
      <w:r>
        <w:rPr>
          <w:rFonts w:hint="eastAsia" w:ascii="宋体" w:hAnsi="宋体"/>
          <w:sz w:val="24"/>
        </w:rPr>
        <w:t>7.5.1  比表面积示值相对误差</w:t>
      </w:r>
      <w:bookmarkEnd w:id="94"/>
    </w:p>
    <w:p w14:paraId="600D2F04">
      <w:pPr>
        <w:spacing w:line="360" w:lineRule="auto"/>
        <w:ind w:firstLine="480" w:firstLineChars="200"/>
        <w:rPr>
          <w:rFonts w:ascii="宋体" w:hAnsi="宋体"/>
          <w:sz w:val="24"/>
        </w:rPr>
      </w:pPr>
      <w:r>
        <w:rPr>
          <w:rFonts w:hint="eastAsia" w:ascii="宋体" w:hAnsi="宋体"/>
          <w:sz w:val="24"/>
          <w:lang w:val="en-US" w:eastAsia="zh-CN"/>
        </w:rPr>
        <w:t>称取标准物质试样，进行三次实验并记录每次测量仪器比表面积示值，</w:t>
      </w:r>
      <w:r>
        <w:rPr>
          <w:rFonts w:hint="eastAsia" w:ascii="宋体" w:hAnsi="宋体"/>
          <w:sz w:val="24"/>
        </w:rPr>
        <w:t>根据公式（5）计算比表面积示值相对误差。</w:t>
      </w:r>
    </w:p>
    <w:p w14:paraId="0FA96AEC">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24"/>
          <w:sz w:val="24"/>
        </w:rPr>
        <w:object>
          <v:shape id="_x0000_i1046" o:spt="75" type="#_x0000_t75" style="height:32.35pt;width:93.55pt;" o:ole="t" filled="f" o:preferrelative="t" stroked="f" coordsize="21600,21600">
            <v:path/>
            <v:fill on="f" focussize="0,0"/>
            <v:stroke on="f"/>
            <v:imagedata r:id="rId57" o:title=""/>
            <o:lock v:ext="edit" aspectratio="t"/>
            <w10:wrap type="none"/>
            <w10:anchorlock/>
          </v:shape>
          <o:OLEObject Type="Embed" ProgID="Equation.3" ShapeID="_x0000_i1046" DrawAspect="Content" ObjectID="_1468075746" r:id="rId56">
            <o:LockedField>false</o:LockedField>
          </o:OLEObject>
        </w:object>
      </w:r>
      <w:r>
        <w:rPr>
          <w:rFonts w:hint="eastAsia" w:asciiTheme="minorEastAsia" w:hAnsiTheme="minorEastAsia" w:eastAsiaTheme="minorEastAsia"/>
          <w:sz w:val="24"/>
        </w:rPr>
        <w:t xml:space="preserve">                    （5）</w:t>
      </w:r>
    </w:p>
    <w:p w14:paraId="3C130D7C">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0781A313">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4"/>
          <w:sz w:val="24"/>
        </w:rPr>
        <w:object>
          <v:shape id="_x0000_i1047" o:spt="75" type="#_x0000_t75" style="height:12.7pt;width:17.7pt;" o:ole="t" filled="f" o:preferrelative="t" stroked="f" coordsize="21600,21600">
            <v:path/>
            <v:fill on="f" focussize="0,0"/>
            <v:stroke on="f" joinstyle="miter"/>
            <v:imagedata r:id="rId59" o:title=""/>
            <o:lock v:ext="edit" aspectratio="t"/>
            <w10:wrap type="none"/>
            <w10:anchorlock/>
          </v:shape>
          <o:OLEObject Type="Embed" ProgID="Equation.3" ShapeID="_x0000_i1047" DrawAspect="Content" ObjectID="_1468075747" r:id="rId58">
            <o:LockedField>false</o:LockedField>
          </o:OLEObject>
        </w:object>
      </w:r>
      <w:r>
        <w:rPr>
          <w:rFonts w:hint="eastAsia" w:asciiTheme="minorEastAsia" w:hAnsiTheme="minorEastAsia" w:eastAsiaTheme="minorEastAsia"/>
          <w:sz w:val="24"/>
        </w:rPr>
        <w:t>——</w:t>
      </w:r>
      <w:r>
        <w:rPr>
          <w:sz w:val="24"/>
        </w:rPr>
        <w:t>仪器比表面积示值</w:t>
      </w:r>
      <w:r>
        <w:rPr>
          <w:rFonts w:hint="eastAsia"/>
          <w:sz w:val="24"/>
        </w:rPr>
        <w:t>相对</w:t>
      </w:r>
      <w:r>
        <w:rPr>
          <w:sz w:val="24"/>
        </w:rPr>
        <w:t>误差，</w:t>
      </w:r>
      <w:r>
        <w:rPr>
          <w:rFonts w:hint="eastAsia"/>
          <w:sz w:val="24"/>
        </w:rPr>
        <w:t>%</w:t>
      </w:r>
      <w:r>
        <w:rPr>
          <w:sz w:val="24"/>
        </w:rPr>
        <w:t>；</w:t>
      </w:r>
    </w:p>
    <w:p w14:paraId="413416A5">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4"/>
          <w:sz w:val="24"/>
        </w:rPr>
        <w:object>
          <v:shape id="_x0000_i1048" o:spt="75" type="#_x0000_t75" style="height:15.8pt;width:11.95pt;" o:ole="t" filled="f" o:preferrelative="t" stroked="f" coordsize="21600,21600">
            <v:path/>
            <v:fill on="f" focussize="0,0"/>
            <v:stroke on="f" joinstyle="miter"/>
            <v:imagedata r:id="rId61" o:title=""/>
            <o:lock v:ext="edit" aspectratio="t"/>
            <w10:wrap type="none"/>
            <w10:anchorlock/>
          </v:shape>
          <o:OLEObject Type="Embed" ProgID="Equation.3" ShapeID="_x0000_i1048" DrawAspect="Content" ObjectID="_1468075748" r:id="rId60">
            <o:LockedField>false</o:LockedField>
          </o:OLEObject>
        </w:object>
      </w:r>
      <w:r>
        <w:rPr>
          <w:rFonts w:hint="eastAsia" w:asciiTheme="minorEastAsia" w:hAnsiTheme="minorEastAsia" w:eastAsiaTheme="minorEastAsia"/>
          <w:sz w:val="24"/>
        </w:rPr>
        <w:t>——</w:t>
      </w:r>
      <w:r>
        <w:rPr>
          <w:sz w:val="24"/>
        </w:rPr>
        <w:t>仪器比表面积</w:t>
      </w:r>
      <w:r>
        <w:rPr>
          <w:rFonts w:hint="eastAsia"/>
          <w:sz w:val="24"/>
          <w:lang w:val="en-US" w:eastAsia="zh-CN"/>
        </w:rPr>
        <w:t>三</w:t>
      </w:r>
      <w:r>
        <w:rPr>
          <w:sz w:val="24"/>
        </w:rPr>
        <w:t>次示值平均值，m</w:t>
      </w:r>
      <w:r>
        <w:rPr>
          <w:sz w:val="24"/>
          <w:vertAlign w:val="superscript"/>
        </w:rPr>
        <w:t>2</w:t>
      </w:r>
      <w:r>
        <w:rPr>
          <w:sz w:val="24"/>
        </w:rPr>
        <w:t>/g；</w:t>
      </w:r>
    </w:p>
    <w:p w14:paraId="2F2EEE84">
      <w:pPr>
        <w:pStyle w:val="16"/>
        <w:spacing w:line="360" w:lineRule="auto"/>
      </w:pPr>
      <w:r>
        <w:rPr>
          <w:rFonts w:hint="eastAsia" w:asciiTheme="minorEastAsia" w:hAnsiTheme="minorEastAsia" w:eastAsiaTheme="minorEastAsia"/>
          <w:position w:val="-4"/>
          <w:sz w:val="24"/>
        </w:rPr>
        <w:object>
          <v:shape id="_x0000_i1049" o:spt="75" type="#_x0000_t75" style="height:12.7pt;width:10.8pt;" o:ole="t" filled="f" o:preferrelative="t" stroked="f" coordsize="21600,21600">
            <v:path/>
            <v:fill on="f" focussize="0,0"/>
            <v:stroke on="f" joinstyle="miter"/>
            <v:imagedata r:id="rId63" o:title=""/>
            <o:lock v:ext="edit" aspectratio="t"/>
            <w10:wrap type="none"/>
            <w10:anchorlock/>
          </v:shape>
          <o:OLEObject Type="Embed" ProgID="Equation.3" ShapeID="_x0000_i1049" DrawAspect="Content" ObjectID="_1468075749" r:id="rId62">
            <o:LockedField>false</o:LockedField>
          </o:OLEObject>
        </w:object>
      </w:r>
      <w:r>
        <w:rPr>
          <w:rFonts w:hint="eastAsia" w:asciiTheme="minorEastAsia" w:hAnsiTheme="minorEastAsia" w:eastAsiaTheme="minorEastAsia"/>
          <w:sz w:val="24"/>
        </w:rPr>
        <w:t>——</w:t>
      </w:r>
      <w:r>
        <w:rPr>
          <w:sz w:val="24"/>
        </w:rPr>
        <w:t>标准物质的比表面积标准值，m</w:t>
      </w:r>
      <w:r>
        <w:rPr>
          <w:sz w:val="24"/>
          <w:vertAlign w:val="superscript"/>
        </w:rPr>
        <w:t>2</w:t>
      </w:r>
      <w:r>
        <w:rPr>
          <w:sz w:val="24"/>
        </w:rPr>
        <w:t>/g。</w:t>
      </w:r>
    </w:p>
    <w:p w14:paraId="514005F2">
      <w:pPr>
        <w:spacing w:line="360" w:lineRule="auto"/>
        <w:outlineLvl w:val="2"/>
        <w:rPr>
          <w:rFonts w:ascii="宋体" w:hAnsi="宋体"/>
          <w:sz w:val="24"/>
        </w:rPr>
      </w:pPr>
      <w:bookmarkStart w:id="95" w:name="_Toc18468"/>
      <w:r>
        <w:rPr>
          <w:rFonts w:hint="eastAsia" w:ascii="宋体" w:hAnsi="宋体"/>
          <w:sz w:val="24"/>
        </w:rPr>
        <w:t>7.5.2  测量重复性</w:t>
      </w:r>
      <w:bookmarkEnd w:id="95"/>
    </w:p>
    <w:p w14:paraId="75929E0B">
      <w:pPr>
        <w:spacing w:line="360" w:lineRule="auto"/>
        <w:ind w:firstLine="480" w:firstLineChars="200"/>
        <w:rPr>
          <w:rFonts w:ascii="宋体" w:hAnsi="宋体"/>
          <w:sz w:val="24"/>
        </w:rPr>
      </w:pPr>
      <w:r>
        <w:rPr>
          <w:rFonts w:hint="eastAsia" w:ascii="宋体" w:hAnsi="宋体"/>
          <w:sz w:val="24"/>
        </w:rPr>
        <w:t>根据公式（6）计算比表面积示值重复性。</w:t>
      </w:r>
    </w:p>
    <w:p w14:paraId="6B20AB2A">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26"/>
          <w:sz w:val="24"/>
        </w:rPr>
        <w:object>
          <v:shape id="_x0000_i1050" o:spt="75" type="#_x0000_t75" style="height:31.55pt;width:122.4pt;" o:ole="t" filled="f" o:preferrelative="t" stroked="f" coordsize="21600,21600">
            <v:path/>
            <v:fill on="f" focussize="0,0"/>
            <v:stroke on="f"/>
            <v:imagedata r:id="rId65" o:title=""/>
            <o:lock v:ext="edit" aspectratio="t"/>
            <w10:wrap type="none"/>
            <w10:anchorlock/>
          </v:shape>
          <o:OLEObject Type="Embed" ProgID="Equation.3" ShapeID="_x0000_i1050" DrawAspect="Content" ObjectID="_1468075750" r:id="rId64">
            <o:LockedField>false</o:LockedField>
          </o:OLEObject>
        </w:object>
      </w:r>
      <w:r>
        <w:rPr>
          <w:rFonts w:hint="eastAsia" w:asciiTheme="minorEastAsia" w:hAnsiTheme="minorEastAsia" w:eastAsiaTheme="minorEastAsia"/>
          <w:sz w:val="24"/>
        </w:rPr>
        <w:t xml:space="preserve">                  （6）</w:t>
      </w:r>
    </w:p>
    <w:p w14:paraId="37FCBA65">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49CB2369">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51" o:spt="75" type="#_x0000_t75" style="height:16.55pt;width:13.85pt;" o:ole="t" filled="f" o:preferrelative="t" stroked="f" coordsize="21600,21600">
            <v:path/>
            <v:fill on="f" focussize="0,0"/>
            <v:stroke on="f" joinstyle="miter"/>
            <v:imagedata r:id="rId67" o:title=""/>
            <o:lock v:ext="edit" aspectratio="t"/>
            <w10:wrap type="none"/>
            <w10:anchorlock/>
          </v:shape>
          <o:OLEObject Type="Embed" ProgID="Equation.3" ShapeID="_x0000_i1051" DrawAspect="Content" ObjectID="_1468075751" r:id="rId66">
            <o:LockedField>false</o:LockedField>
          </o:OLEObject>
        </w:object>
      </w:r>
      <w:r>
        <w:rPr>
          <w:rFonts w:hint="eastAsia" w:asciiTheme="minorEastAsia" w:hAnsiTheme="minorEastAsia" w:eastAsiaTheme="minorEastAsia"/>
          <w:sz w:val="24"/>
        </w:rPr>
        <w:t>——</w:t>
      </w:r>
      <w:r>
        <w:rPr>
          <w:sz w:val="24"/>
        </w:rPr>
        <w:t>仪器比表面积测量重复性，</w:t>
      </w:r>
      <w:r>
        <w:rPr>
          <w:rFonts w:hint="eastAsia"/>
          <w:sz w:val="24"/>
        </w:rPr>
        <w:t>%</w:t>
      </w:r>
      <w:r>
        <w:rPr>
          <w:sz w:val="24"/>
        </w:rPr>
        <w:t>；</w:t>
      </w:r>
    </w:p>
    <w:p w14:paraId="28729473">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52" o:spt="75" type="#_x0000_t75" style="height:17.7pt;width:23.85pt;" o:ole="t" filled="f" o:preferrelative="t" stroked="f" coordsize="21600,21600">
            <v:path/>
            <v:fill on="f" focussize="0,0"/>
            <v:stroke on="f" joinstyle="miter"/>
            <v:imagedata r:id="rId69" o:title=""/>
            <o:lock v:ext="edit" aspectratio="t"/>
            <w10:wrap type="none"/>
            <w10:anchorlock/>
          </v:shape>
          <o:OLEObject Type="Embed" ProgID="Equation.3" ShapeID="_x0000_i1052" DrawAspect="Content" ObjectID="_1468075752" r:id="rId68">
            <o:LockedField>false</o:LockedField>
          </o:OLEObject>
        </w:object>
      </w:r>
      <w:r>
        <w:rPr>
          <w:rFonts w:hint="eastAsia" w:asciiTheme="minorEastAsia" w:hAnsiTheme="minorEastAsia" w:eastAsiaTheme="minorEastAsia"/>
          <w:sz w:val="24"/>
        </w:rPr>
        <w:t>——</w:t>
      </w:r>
      <w:r>
        <w:rPr>
          <w:sz w:val="24"/>
        </w:rPr>
        <w:t>仪器比表面积</w:t>
      </w:r>
      <w:r>
        <w:rPr>
          <w:rFonts w:hint="eastAsia"/>
          <w:sz w:val="24"/>
          <w:lang w:val="en-US" w:eastAsia="zh-CN"/>
        </w:rPr>
        <w:t>三</w:t>
      </w:r>
      <w:r>
        <w:rPr>
          <w:rFonts w:hint="eastAsia"/>
          <w:sz w:val="24"/>
        </w:rPr>
        <w:t>次测量</w:t>
      </w:r>
      <w:r>
        <w:rPr>
          <w:sz w:val="24"/>
        </w:rPr>
        <w:t>示值最大值，m</w:t>
      </w:r>
      <w:r>
        <w:rPr>
          <w:sz w:val="24"/>
          <w:vertAlign w:val="superscript"/>
        </w:rPr>
        <w:t>2</w:t>
      </w:r>
      <w:r>
        <w:rPr>
          <w:sz w:val="24"/>
        </w:rPr>
        <w:t>/g；</w:t>
      </w:r>
    </w:p>
    <w:p w14:paraId="050EE21D">
      <w:pPr>
        <w:pStyle w:val="16"/>
        <w:spacing w:line="360" w:lineRule="auto"/>
        <w:rPr>
          <w:sz w:val="24"/>
        </w:rPr>
      </w:pPr>
      <w:r>
        <w:rPr>
          <w:rFonts w:hint="eastAsia" w:asciiTheme="minorEastAsia" w:hAnsiTheme="minorEastAsia" w:eastAsiaTheme="minorEastAsia"/>
          <w:position w:val="-10"/>
          <w:sz w:val="24"/>
        </w:rPr>
        <w:object>
          <v:shape id="_x0000_i1053" o:spt="75" type="#_x0000_t75" style="height:16.95pt;width:22.7pt;" o:ole="t" filled="f" o:preferrelative="t" stroked="f" coordsize="21600,21600">
            <v:path/>
            <v:fill on="f" focussize="0,0"/>
            <v:stroke on="f" joinstyle="miter"/>
            <v:imagedata r:id="rId71" o:title=""/>
            <o:lock v:ext="edit" aspectratio="t"/>
            <w10:wrap type="none"/>
            <w10:anchorlock/>
          </v:shape>
          <o:OLEObject Type="Embed" ProgID="Equation.3" ShapeID="_x0000_i1053" DrawAspect="Content" ObjectID="_1468075753" r:id="rId70">
            <o:LockedField>false</o:LockedField>
          </o:OLEObject>
        </w:object>
      </w:r>
      <w:r>
        <w:rPr>
          <w:rFonts w:hint="eastAsia" w:asciiTheme="minorEastAsia" w:hAnsiTheme="minorEastAsia" w:eastAsiaTheme="minorEastAsia"/>
          <w:sz w:val="24"/>
        </w:rPr>
        <w:t>——</w:t>
      </w:r>
      <w:r>
        <w:rPr>
          <w:sz w:val="24"/>
        </w:rPr>
        <w:t>仪器比表面积</w:t>
      </w:r>
      <w:r>
        <w:rPr>
          <w:rFonts w:hint="eastAsia"/>
          <w:sz w:val="24"/>
          <w:lang w:val="en-US" w:eastAsia="zh-CN"/>
        </w:rPr>
        <w:t>三</w:t>
      </w:r>
      <w:r>
        <w:rPr>
          <w:rFonts w:hint="eastAsia"/>
          <w:sz w:val="24"/>
        </w:rPr>
        <w:t>次测量</w:t>
      </w:r>
      <w:r>
        <w:rPr>
          <w:sz w:val="24"/>
        </w:rPr>
        <w:t>示值最</w:t>
      </w:r>
      <w:r>
        <w:rPr>
          <w:rFonts w:hint="eastAsia"/>
          <w:sz w:val="24"/>
        </w:rPr>
        <w:t>小</w:t>
      </w:r>
      <w:r>
        <w:rPr>
          <w:sz w:val="24"/>
        </w:rPr>
        <w:t>值，m</w:t>
      </w:r>
      <w:r>
        <w:rPr>
          <w:sz w:val="24"/>
          <w:vertAlign w:val="superscript"/>
        </w:rPr>
        <w:t>2</w:t>
      </w:r>
      <w:r>
        <w:rPr>
          <w:sz w:val="24"/>
        </w:rPr>
        <w:t>/g；</w:t>
      </w:r>
    </w:p>
    <w:p w14:paraId="63DD972A">
      <w:pPr>
        <w:pStyle w:val="16"/>
        <w:spacing w:line="360" w:lineRule="auto"/>
        <w:rPr>
          <w:sz w:val="24"/>
        </w:rPr>
      </w:pPr>
      <w:r>
        <w:rPr>
          <w:rFonts w:hint="eastAsia" w:asciiTheme="minorEastAsia" w:hAnsiTheme="minorEastAsia" w:eastAsiaTheme="minorEastAsia"/>
          <w:position w:val="-4"/>
          <w:sz w:val="24"/>
        </w:rPr>
        <w:object>
          <v:shape id="_x0000_i1054" o:spt="75" type="#_x0000_t75" style="height:15.8pt;width:11.95pt;" o:ole="t" filled="f" o:preferrelative="t" stroked="f" coordsize="21600,21600">
            <v:path/>
            <v:fill on="f" focussize="0,0"/>
            <v:stroke on="f" joinstyle="miter"/>
            <v:imagedata r:id="rId73" o:title=""/>
            <o:lock v:ext="edit" aspectratio="t"/>
            <w10:wrap type="none"/>
            <w10:anchorlock/>
          </v:shape>
          <o:OLEObject Type="Embed" ProgID="Equation.3" ShapeID="_x0000_i1054" DrawAspect="Content" ObjectID="_1468075754" r:id="rId72">
            <o:LockedField>false</o:LockedField>
          </o:OLEObject>
        </w:object>
      </w:r>
      <w:r>
        <w:rPr>
          <w:rFonts w:hint="eastAsia" w:asciiTheme="minorEastAsia" w:hAnsiTheme="minorEastAsia" w:eastAsiaTheme="minorEastAsia"/>
          <w:sz w:val="24"/>
        </w:rPr>
        <w:t>——</w:t>
      </w:r>
      <w:r>
        <w:rPr>
          <w:sz w:val="24"/>
        </w:rPr>
        <w:t>仪器比表面积</w:t>
      </w:r>
      <w:r>
        <w:rPr>
          <w:rFonts w:hint="eastAsia"/>
          <w:sz w:val="24"/>
          <w:lang w:val="en-US" w:eastAsia="zh-CN"/>
        </w:rPr>
        <w:t>三</w:t>
      </w:r>
      <w:r>
        <w:rPr>
          <w:rFonts w:hint="eastAsia"/>
          <w:sz w:val="24"/>
        </w:rPr>
        <w:t>次测量</w:t>
      </w:r>
      <w:r>
        <w:rPr>
          <w:sz w:val="24"/>
        </w:rPr>
        <w:t>示值</w:t>
      </w:r>
      <w:r>
        <w:rPr>
          <w:rFonts w:hint="eastAsia"/>
          <w:sz w:val="24"/>
        </w:rPr>
        <w:t>平均值</w:t>
      </w:r>
      <w:r>
        <w:rPr>
          <w:sz w:val="24"/>
        </w:rPr>
        <w:t>，m</w:t>
      </w:r>
      <w:r>
        <w:rPr>
          <w:sz w:val="24"/>
          <w:vertAlign w:val="superscript"/>
        </w:rPr>
        <w:t>2</w:t>
      </w:r>
      <w:r>
        <w:rPr>
          <w:sz w:val="24"/>
        </w:rPr>
        <w:t>/g；</w:t>
      </w:r>
    </w:p>
    <w:p w14:paraId="203E0250">
      <w:pPr>
        <w:pStyle w:val="16"/>
        <w:spacing w:line="360" w:lineRule="auto"/>
      </w:pPr>
      <w:r>
        <w:rPr>
          <w:rFonts w:hint="eastAsia" w:asciiTheme="minorEastAsia" w:hAnsiTheme="minorEastAsia" w:eastAsiaTheme="minorEastAsia"/>
          <w:position w:val="-6"/>
          <w:sz w:val="24"/>
        </w:rPr>
        <w:object>
          <v:shape id="_x0000_i1055" o:spt="75" type="#_x0000_t75" style="height:13.5pt;width:10.8pt;" o:ole="t" filled="f" o:preferrelative="t" stroked="f" coordsize="21600,21600">
            <v:path/>
            <v:fill on="f" focussize="0,0"/>
            <v:stroke on="f" joinstyle="miter"/>
            <v:imagedata r:id="rId75" o:title=""/>
            <o:lock v:ext="edit" aspectratio="t"/>
            <w10:wrap type="none"/>
            <w10:anchorlock/>
          </v:shape>
          <o:OLEObject Type="Embed" ProgID="Equation.3" ShapeID="_x0000_i1055" DrawAspect="Content" ObjectID="_1468075755" r:id="rId74">
            <o:LockedField>false</o:LockedField>
          </o:OLEObject>
        </w:object>
      </w:r>
      <w:r>
        <w:rPr>
          <w:rFonts w:hint="eastAsia" w:asciiTheme="minorEastAsia" w:hAnsiTheme="minorEastAsia" w:eastAsiaTheme="minorEastAsia"/>
          <w:sz w:val="24"/>
        </w:rPr>
        <w:t>——</w:t>
      </w:r>
      <w:r>
        <w:rPr>
          <w:rFonts w:hint="eastAsia" w:eastAsiaTheme="minorEastAsia"/>
          <w:sz w:val="24"/>
        </w:rPr>
        <w:t>极差系数，</w:t>
      </w:r>
      <w:r>
        <w:rPr>
          <w:rFonts w:hint="eastAsia"/>
          <w:sz w:val="24"/>
          <w:lang w:val="en-US" w:eastAsia="zh-CN"/>
        </w:rPr>
        <w:t>三</w:t>
      </w:r>
      <w:r>
        <w:rPr>
          <w:rFonts w:hint="eastAsia" w:eastAsiaTheme="minorEastAsia"/>
          <w:sz w:val="24"/>
        </w:rPr>
        <w:t>次测量时取值</w:t>
      </w:r>
      <w:r>
        <w:rPr>
          <w:rFonts w:hint="eastAsia" w:eastAsiaTheme="minorEastAsia"/>
          <w:sz w:val="24"/>
          <w:lang w:val="en-US" w:eastAsia="zh-CN"/>
        </w:rPr>
        <w:t>1.69</w:t>
      </w:r>
      <w:r>
        <w:rPr>
          <w:rFonts w:hint="eastAsia" w:eastAsiaTheme="minorEastAsia"/>
          <w:sz w:val="24"/>
        </w:rPr>
        <w:t>。</w:t>
      </w:r>
    </w:p>
    <w:p w14:paraId="517D383C">
      <w:pPr>
        <w:spacing w:line="360" w:lineRule="auto"/>
        <w:outlineLvl w:val="1"/>
        <w:rPr>
          <w:rFonts w:ascii="宋体" w:hAnsi="宋体"/>
          <w:sz w:val="24"/>
        </w:rPr>
      </w:pPr>
      <w:bookmarkStart w:id="96" w:name="_Toc30650"/>
      <w:r>
        <w:rPr>
          <w:rFonts w:hint="eastAsia" w:ascii="宋体" w:hAnsi="宋体"/>
          <w:sz w:val="24"/>
        </w:rPr>
        <w:t>7.6  总孔容</w:t>
      </w:r>
      <w:bookmarkEnd w:id="96"/>
    </w:p>
    <w:p w14:paraId="68B2C56E">
      <w:pPr>
        <w:spacing w:line="360" w:lineRule="auto"/>
        <w:outlineLvl w:val="2"/>
        <w:rPr>
          <w:rFonts w:ascii="宋体" w:hAnsi="宋体"/>
          <w:sz w:val="24"/>
        </w:rPr>
      </w:pPr>
      <w:bookmarkStart w:id="97" w:name="_Toc6910"/>
      <w:r>
        <w:rPr>
          <w:rFonts w:hint="eastAsia" w:ascii="宋体" w:hAnsi="宋体"/>
          <w:sz w:val="24"/>
        </w:rPr>
        <w:t>7.6.1  总孔容示值相对误差</w:t>
      </w:r>
      <w:bookmarkEnd w:id="97"/>
    </w:p>
    <w:p w14:paraId="5C595542">
      <w:pPr>
        <w:spacing w:line="360" w:lineRule="auto"/>
        <w:ind w:firstLine="480" w:firstLineChars="200"/>
        <w:rPr>
          <w:rFonts w:ascii="宋体" w:hAnsi="宋体"/>
          <w:sz w:val="24"/>
        </w:rPr>
      </w:pPr>
      <w:r>
        <w:rPr>
          <w:rFonts w:hint="eastAsia" w:ascii="宋体" w:hAnsi="宋体"/>
          <w:sz w:val="24"/>
          <w:lang w:val="en-US" w:eastAsia="zh-CN"/>
        </w:rPr>
        <w:t>称取标准物质试样，进行三次实验并记录每次测量仪器总孔容示值，</w:t>
      </w:r>
      <w:r>
        <w:rPr>
          <w:rFonts w:hint="eastAsia" w:ascii="宋体" w:hAnsi="宋体"/>
          <w:sz w:val="24"/>
        </w:rPr>
        <w:t>根据公式（7）计算总孔容示值相对误差。</w:t>
      </w:r>
    </w:p>
    <w:p w14:paraId="5F2347C1">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24"/>
          <w:sz w:val="24"/>
        </w:rPr>
        <w:object>
          <v:shape id="_x0000_i1056" o:spt="75" type="#_x0000_t75" style="height:32.75pt;width:95.5pt;" o:ole="t" filled="f" o:preferrelative="t" stroked="f" coordsize="21600,21600">
            <v:path/>
            <v:fill on="f" focussize="0,0"/>
            <v:stroke on="f" joinstyle="miter"/>
            <v:imagedata r:id="rId77" o:title=""/>
            <o:lock v:ext="edit" aspectratio="t"/>
            <w10:wrap type="none"/>
            <w10:anchorlock/>
          </v:shape>
          <o:OLEObject Type="Embed" ProgID="Equation.3" ShapeID="_x0000_i1056" DrawAspect="Content" ObjectID="_1468075756" r:id="rId76">
            <o:LockedField>false</o:LockedField>
          </o:OLEObject>
        </w:object>
      </w:r>
      <w:r>
        <w:rPr>
          <w:rFonts w:hint="eastAsia" w:asciiTheme="minorEastAsia" w:hAnsiTheme="minorEastAsia" w:eastAsiaTheme="minorEastAsia"/>
          <w:sz w:val="24"/>
        </w:rPr>
        <w:t xml:space="preserve">                   （7）</w:t>
      </w:r>
    </w:p>
    <w:p w14:paraId="213C42E3">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18738ABE">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6"/>
          <w:sz w:val="24"/>
        </w:rPr>
        <w:object>
          <v:shape id="_x0000_i1057" o:spt="75" type="#_x0000_t75" style="height:13.85pt;width:19.65pt;" o:ole="t" filled="f" o:preferrelative="t" stroked="f" coordsize="21600,21600">
            <v:path/>
            <v:fill on="f" focussize="0,0"/>
            <v:stroke on="f" joinstyle="miter"/>
            <v:imagedata r:id="rId79" o:title=""/>
            <o:lock v:ext="edit" aspectratio="t"/>
            <w10:wrap type="none"/>
            <w10:anchorlock/>
          </v:shape>
          <o:OLEObject Type="Embed" ProgID="Equation.3" ShapeID="_x0000_i1057" DrawAspect="Content" ObjectID="_1468075757" r:id="rId78">
            <o:LockedField>false</o:LockedField>
          </o:OLEObject>
        </w:object>
      </w:r>
      <w:r>
        <w:rPr>
          <w:rFonts w:hint="eastAsia" w:asciiTheme="minorEastAsia" w:hAnsiTheme="minorEastAsia" w:eastAsiaTheme="minorEastAsia"/>
          <w:sz w:val="24"/>
        </w:rPr>
        <w:t>——</w:t>
      </w:r>
      <w:r>
        <w:rPr>
          <w:sz w:val="24"/>
        </w:rPr>
        <w:t>仪器</w:t>
      </w:r>
      <w:r>
        <w:rPr>
          <w:rFonts w:hint="eastAsia"/>
          <w:sz w:val="24"/>
        </w:rPr>
        <w:t>总孔容</w:t>
      </w:r>
      <w:r>
        <w:rPr>
          <w:sz w:val="24"/>
        </w:rPr>
        <w:t>示值</w:t>
      </w:r>
      <w:r>
        <w:rPr>
          <w:rFonts w:hint="eastAsia"/>
          <w:sz w:val="24"/>
        </w:rPr>
        <w:t>相对</w:t>
      </w:r>
      <w:r>
        <w:rPr>
          <w:sz w:val="24"/>
        </w:rPr>
        <w:t>误差，</w:t>
      </w:r>
      <w:r>
        <w:rPr>
          <w:rFonts w:hint="eastAsia"/>
          <w:sz w:val="24"/>
        </w:rPr>
        <w:t>%</w:t>
      </w:r>
      <w:r>
        <w:rPr>
          <w:sz w:val="24"/>
        </w:rPr>
        <w:t>；</w:t>
      </w:r>
    </w:p>
    <w:p w14:paraId="14D6B5B6">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6"/>
          <w:sz w:val="24"/>
        </w:rPr>
        <w:object>
          <v:shape id="_x0000_i1058" o:spt="75" type="#_x0000_t75" style="height:16.95pt;width:11.95pt;" o:ole="t" filled="f" o:preferrelative="t" stroked="f" coordsize="21600,21600">
            <v:path/>
            <v:fill on="f" focussize="0,0"/>
            <v:stroke on="f" joinstyle="miter"/>
            <v:imagedata r:id="rId81" o:title=""/>
            <o:lock v:ext="edit" aspectratio="t"/>
            <w10:wrap type="none"/>
            <w10:anchorlock/>
          </v:shape>
          <o:OLEObject Type="Embed" ProgID="Equation.3" ShapeID="_x0000_i1058" DrawAspect="Content" ObjectID="_1468075758" r:id="rId80">
            <o:LockedField>false</o:LockedField>
          </o:OLEObject>
        </w:object>
      </w:r>
      <w:r>
        <w:rPr>
          <w:rFonts w:hint="eastAsia" w:asciiTheme="minorEastAsia" w:hAnsiTheme="minorEastAsia" w:eastAsiaTheme="minorEastAsia"/>
          <w:sz w:val="24"/>
        </w:rPr>
        <w:t>——</w:t>
      </w:r>
      <w:r>
        <w:rPr>
          <w:sz w:val="24"/>
        </w:rPr>
        <w:t>仪器</w:t>
      </w:r>
      <w:r>
        <w:rPr>
          <w:rFonts w:hint="eastAsia"/>
          <w:sz w:val="24"/>
        </w:rPr>
        <w:t>总孔容</w:t>
      </w:r>
      <w:r>
        <w:rPr>
          <w:rFonts w:hint="eastAsia"/>
          <w:sz w:val="24"/>
          <w:lang w:val="en-US" w:eastAsia="zh-CN"/>
        </w:rPr>
        <w:t>三</w:t>
      </w:r>
      <w:r>
        <w:rPr>
          <w:sz w:val="24"/>
        </w:rPr>
        <w:t>次示值平均值，</w:t>
      </w:r>
      <w:r>
        <w:rPr>
          <w:rFonts w:hint="eastAsia"/>
          <w:sz w:val="24"/>
        </w:rPr>
        <w:t>cm</w:t>
      </w:r>
      <w:r>
        <w:rPr>
          <w:sz w:val="24"/>
          <w:vertAlign w:val="superscript"/>
        </w:rPr>
        <w:t>3</w:t>
      </w:r>
      <w:r>
        <w:rPr>
          <w:sz w:val="24"/>
        </w:rPr>
        <w:t>/g；</w:t>
      </w:r>
    </w:p>
    <w:p w14:paraId="2F223F65">
      <w:pPr>
        <w:pStyle w:val="16"/>
        <w:spacing w:line="360" w:lineRule="auto"/>
      </w:pPr>
      <w:r>
        <w:rPr>
          <w:rFonts w:hint="eastAsia" w:asciiTheme="minorEastAsia" w:hAnsiTheme="minorEastAsia" w:eastAsiaTheme="minorEastAsia"/>
          <w:position w:val="-6"/>
          <w:sz w:val="24"/>
        </w:rPr>
        <w:object>
          <v:shape id="_x0000_i1059" o:spt="75" type="#_x0000_t75" style="height:13.85pt;width:10.8pt;" o:ole="t" filled="f" o:preferrelative="t" stroked="f" coordsize="21600,21600">
            <v:path/>
            <v:fill on="f" focussize="0,0"/>
            <v:stroke on="f" joinstyle="miter"/>
            <v:imagedata r:id="rId83" o:title=""/>
            <o:lock v:ext="edit" aspectratio="t"/>
            <w10:wrap type="none"/>
            <w10:anchorlock/>
          </v:shape>
          <o:OLEObject Type="Embed" ProgID="Equation.3" ShapeID="_x0000_i1059" DrawAspect="Content" ObjectID="_1468075759" r:id="rId82">
            <o:LockedField>false</o:LockedField>
          </o:OLEObject>
        </w:object>
      </w:r>
      <w:r>
        <w:rPr>
          <w:rFonts w:hint="eastAsia" w:asciiTheme="minorEastAsia" w:hAnsiTheme="minorEastAsia" w:eastAsiaTheme="minorEastAsia"/>
          <w:sz w:val="24"/>
        </w:rPr>
        <w:t>——</w:t>
      </w:r>
      <w:r>
        <w:rPr>
          <w:sz w:val="24"/>
        </w:rPr>
        <w:t>标准物质的</w:t>
      </w:r>
      <w:r>
        <w:rPr>
          <w:rFonts w:hint="eastAsia"/>
          <w:sz w:val="24"/>
        </w:rPr>
        <w:t>总孔容</w:t>
      </w:r>
      <w:r>
        <w:rPr>
          <w:sz w:val="24"/>
        </w:rPr>
        <w:t>标准值，</w:t>
      </w:r>
      <w:r>
        <w:rPr>
          <w:rFonts w:hint="eastAsia"/>
          <w:sz w:val="24"/>
        </w:rPr>
        <w:t>cm</w:t>
      </w:r>
      <w:r>
        <w:rPr>
          <w:sz w:val="24"/>
          <w:vertAlign w:val="superscript"/>
        </w:rPr>
        <w:t>3</w:t>
      </w:r>
      <w:r>
        <w:rPr>
          <w:sz w:val="24"/>
        </w:rPr>
        <w:t>/g。</w:t>
      </w:r>
    </w:p>
    <w:p w14:paraId="08486399">
      <w:pPr>
        <w:spacing w:line="360" w:lineRule="auto"/>
        <w:outlineLvl w:val="2"/>
        <w:rPr>
          <w:rFonts w:ascii="宋体" w:hAnsi="宋体"/>
          <w:sz w:val="24"/>
        </w:rPr>
      </w:pPr>
      <w:bookmarkStart w:id="98" w:name="_Toc30478"/>
      <w:r>
        <w:rPr>
          <w:rFonts w:hint="eastAsia" w:ascii="宋体" w:hAnsi="宋体"/>
          <w:sz w:val="24"/>
        </w:rPr>
        <w:t>7.6.2  测量重复性</w:t>
      </w:r>
      <w:bookmarkEnd w:id="98"/>
    </w:p>
    <w:p w14:paraId="55B56D1B">
      <w:pPr>
        <w:spacing w:line="360" w:lineRule="auto"/>
        <w:ind w:firstLine="480" w:firstLineChars="200"/>
        <w:rPr>
          <w:rFonts w:ascii="宋体" w:hAnsi="宋体"/>
          <w:sz w:val="24"/>
        </w:rPr>
      </w:pPr>
      <w:r>
        <w:rPr>
          <w:rFonts w:hint="eastAsia" w:ascii="宋体" w:hAnsi="宋体"/>
          <w:sz w:val="24"/>
        </w:rPr>
        <w:t>根据公式（8）计算总孔容示值重复性。</w:t>
      </w:r>
    </w:p>
    <w:p w14:paraId="4DAA758B">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26"/>
          <w:sz w:val="24"/>
        </w:rPr>
        <w:object>
          <v:shape id="_x0000_i1060" o:spt="75" type="#_x0000_t75" style="height:31.55pt;width:119.3pt;" o:ole="t" filled="f" o:preferrelative="t" stroked="f" coordsize="21600,21600">
            <v:path/>
            <v:fill on="f" focussize="0,0"/>
            <v:stroke on="f"/>
            <v:imagedata r:id="rId85" o:title=""/>
            <o:lock v:ext="edit" aspectratio="t"/>
            <w10:wrap type="none"/>
            <w10:anchorlock/>
          </v:shape>
          <o:OLEObject Type="Embed" ProgID="Equation.3" ShapeID="_x0000_i1060" DrawAspect="Content" ObjectID="_1468075760" r:id="rId84">
            <o:LockedField>false</o:LockedField>
          </o:OLEObject>
        </w:object>
      </w:r>
      <w:r>
        <w:rPr>
          <w:rFonts w:hint="eastAsia" w:asciiTheme="minorEastAsia" w:hAnsiTheme="minorEastAsia" w:eastAsiaTheme="minorEastAsia"/>
          <w:sz w:val="24"/>
        </w:rPr>
        <w:t xml:space="preserve">                  （8）</w:t>
      </w:r>
    </w:p>
    <w:p w14:paraId="2ECEA77E">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0B4A5845">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61" o:spt="75" type="#_x0000_t75" style="height:17.7pt;width:13.85pt;" o:ole="t" filled="f" o:preferrelative="t" stroked="f" coordsize="21600,21600">
            <v:path/>
            <v:fill on="f" focussize="0,0"/>
            <v:stroke on="f" joinstyle="miter"/>
            <v:imagedata r:id="rId87" o:title=""/>
            <o:lock v:ext="edit" aspectratio="t"/>
            <w10:wrap type="none"/>
            <w10:anchorlock/>
          </v:shape>
          <o:OLEObject Type="Embed" ProgID="Equation.3" ShapeID="_x0000_i1061" DrawAspect="Content" ObjectID="_1468075761" r:id="rId86">
            <o:LockedField>false</o:LockedField>
          </o:OLEObject>
        </w:object>
      </w:r>
      <w:r>
        <w:rPr>
          <w:rFonts w:hint="eastAsia" w:asciiTheme="minorEastAsia" w:hAnsiTheme="minorEastAsia" w:eastAsiaTheme="minorEastAsia"/>
          <w:sz w:val="24"/>
        </w:rPr>
        <w:t>——</w:t>
      </w:r>
      <w:r>
        <w:rPr>
          <w:sz w:val="24"/>
        </w:rPr>
        <w:t>仪器</w:t>
      </w:r>
      <w:r>
        <w:rPr>
          <w:rFonts w:hint="eastAsia"/>
          <w:sz w:val="24"/>
        </w:rPr>
        <w:t>总孔容</w:t>
      </w:r>
      <w:r>
        <w:rPr>
          <w:sz w:val="24"/>
        </w:rPr>
        <w:t>测量重复性，</w:t>
      </w:r>
      <w:r>
        <w:rPr>
          <w:rFonts w:hint="eastAsia"/>
          <w:sz w:val="24"/>
        </w:rPr>
        <w:t>%</w:t>
      </w:r>
      <w:r>
        <w:rPr>
          <w:sz w:val="24"/>
        </w:rPr>
        <w:t>；</w:t>
      </w:r>
    </w:p>
    <w:p w14:paraId="0F87A55D">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62" o:spt="75" type="#_x0000_t75" style="height:17.7pt;width:21.95pt;" o:ole="t" filled="f" o:preferrelative="t" stroked="f" coordsize="21600,21600">
            <v:path/>
            <v:fill on="f" focussize="0,0"/>
            <v:stroke on="f" joinstyle="miter"/>
            <v:imagedata r:id="rId89" o:title=""/>
            <o:lock v:ext="edit" aspectratio="t"/>
            <w10:wrap type="none"/>
            <w10:anchorlock/>
          </v:shape>
          <o:OLEObject Type="Embed" ProgID="Equation.3" ShapeID="_x0000_i1062" DrawAspect="Content" ObjectID="_1468075762" r:id="rId88">
            <o:LockedField>false</o:LockedField>
          </o:OLEObject>
        </w:object>
      </w:r>
      <w:r>
        <w:rPr>
          <w:rFonts w:hint="eastAsia" w:asciiTheme="minorEastAsia" w:hAnsiTheme="minorEastAsia" w:eastAsiaTheme="minorEastAsia"/>
          <w:sz w:val="24"/>
        </w:rPr>
        <w:t>——</w:t>
      </w:r>
      <w:r>
        <w:rPr>
          <w:sz w:val="24"/>
        </w:rPr>
        <w:t>仪器</w:t>
      </w:r>
      <w:r>
        <w:rPr>
          <w:rFonts w:hint="eastAsia"/>
          <w:sz w:val="24"/>
        </w:rPr>
        <w:t>总孔容</w:t>
      </w:r>
      <w:r>
        <w:rPr>
          <w:rFonts w:hint="eastAsia"/>
          <w:sz w:val="24"/>
          <w:lang w:val="en-US" w:eastAsia="zh-CN"/>
        </w:rPr>
        <w:t>三</w:t>
      </w:r>
      <w:r>
        <w:rPr>
          <w:rFonts w:hint="eastAsia"/>
          <w:sz w:val="24"/>
        </w:rPr>
        <w:t>次测量</w:t>
      </w:r>
      <w:r>
        <w:rPr>
          <w:sz w:val="24"/>
        </w:rPr>
        <w:t>示值最大值，</w:t>
      </w:r>
      <w:r>
        <w:rPr>
          <w:rFonts w:hint="eastAsia"/>
          <w:sz w:val="24"/>
        </w:rPr>
        <w:t>cm</w:t>
      </w:r>
      <w:r>
        <w:rPr>
          <w:sz w:val="24"/>
          <w:vertAlign w:val="superscript"/>
        </w:rPr>
        <w:t>3</w:t>
      </w:r>
      <w:r>
        <w:rPr>
          <w:sz w:val="24"/>
        </w:rPr>
        <w:t>/g；</w:t>
      </w:r>
    </w:p>
    <w:p w14:paraId="7AF91422">
      <w:pPr>
        <w:pStyle w:val="16"/>
        <w:spacing w:line="360" w:lineRule="auto"/>
        <w:rPr>
          <w:sz w:val="24"/>
        </w:rPr>
      </w:pPr>
      <w:r>
        <w:rPr>
          <w:rFonts w:hint="eastAsia" w:asciiTheme="minorEastAsia" w:hAnsiTheme="minorEastAsia" w:eastAsiaTheme="minorEastAsia"/>
          <w:position w:val="-10"/>
          <w:sz w:val="24"/>
        </w:rPr>
        <w:object>
          <v:shape id="_x0000_i1063" o:spt="75" type="#_x0000_t75" style="height:16.95pt;width:20.8pt;" o:ole="t" filled="f" o:preferrelative="t" stroked="f" coordsize="21600,21600">
            <v:path/>
            <v:fill on="f" focussize="0,0"/>
            <v:stroke on="f" joinstyle="miter"/>
            <v:imagedata r:id="rId91" o:title=""/>
            <o:lock v:ext="edit" aspectratio="t"/>
            <w10:wrap type="none"/>
            <w10:anchorlock/>
          </v:shape>
          <o:OLEObject Type="Embed" ProgID="Equation.3" ShapeID="_x0000_i1063" DrawAspect="Content" ObjectID="_1468075763" r:id="rId90">
            <o:LockedField>false</o:LockedField>
          </o:OLEObject>
        </w:object>
      </w:r>
      <w:r>
        <w:rPr>
          <w:rFonts w:hint="eastAsia" w:asciiTheme="minorEastAsia" w:hAnsiTheme="minorEastAsia" w:eastAsiaTheme="minorEastAsia"/>
          <w:sz w:val="24"/>
        </w:rPr>
        <w:t>——</w:t>
      </w:r>
      <w:r>
        <w:rPr>
          <w:sz w:val="24"/>
        </w:rPr>
        <w:t>仪器</w:t>
      </w:r>
      <w:r>
        <w:rPr>
          <w:rFonts w:hint="eastAsia"/>
          <w:sz w:val="24"/>
        </w:rPr>
        <w:t>总孔容</w:t>
      </w:r>
      <w:r>
        <w:rPr>
          <w:rFonts w:hint="eastAsia"/>
          <w:sz w:val="24"/>
          <w:lang w:val="en-US" w:eastAsia="zh-CN"/>
        </w:rPr>
        <w:t>三</w:t>
      </w:r>
      <w:r>
        <w:rPr>
          <w:rFonts w:hint="eastAsia"/>
          <w:sz w:val="24"/>
        </w:rPr>
        <w:t>次测量</w:t>
      </w:r>
      <w:r>
        <w:rPr>
          <w:sz w:val="24"/>
        </w:rPr>
        <w:t>示值最</w:t>
      </w:r>
      <w:r>
        <w:rPr>
          <w:rFonts w:hint="eastAsia"/>
          <w:sz w:val="24"/>
        </w:rPr>
        <w:t>小</w:t>
      </w:r>
      <w:r>
        <w:rPr>
          <w:sz w:val="24"/>
        </w:rPr>
        <w:t>值，</w:t>
      </w:r>
      <w:r>
        <w:rPr>
          <w:rFonts w:hint="eastAsia"/>
          <w:sz w:val="24"/>
        </w:rPr>
        <w:t>cm</w:t>
      </w:r>
      <w:r>
        <w:rPr>
          <w:sz w:val="24"/>
          <w:vertAlign w:val="superscript"/>
        </w:rPr>
        <w:t>3</w:t>
      </w:r>
      <w:r>
        <w:rPr>
          <w:sz w:val="24"/>
        </w:rPr>
        <w:t>/g；</w:t>
      </w:r>
    </w:p>
    <w:p w14:paraId="2586435B">
      <w:pPr>
        <w:pStyle w:val="16"/>
        <w:spacing w:line="360" w:lineRule="auto"/>
        <w:rPr>
          <w:sz w:val="24"/>
        </w:rPr>
      </w:pPr>
      <w:r>
        <w:rPr>
          <w:rFonts w:hint="eastAsia" w:asciiTheme="minorEastAsia" w:hAnsiTheme="minorEastAsia" w:eastAsiaTheme="minorEastAsia"/>
          <w:position w:val="-6"/>
          <w:sz w:val="24"/>
        </w:rPr>
        <w:object>
          <v:shape id="_x0000_i1064" o:spt="75" type="#_x0000_t75" style="height:16.95pt;width:11.95pt;" o:ole="t" filled="f" o:preferrelative="t" stroked="f" coordsize="21600,21600">
            <v:path/>
            <v:fill on="f" focussize="0,0"/>
            <v:stroke on="f" joinstyle="miter"/>
            <v:imagedata r:id="rId93" o:title=""/>
            <o:lock v:ext="edit" aspectratio="t"/>
            <w10:wrap type="none"/>
            <w10:anchorlock/>
          </v:shape>
          <o:OLEObject Type="Embed" ProgID="Equation.3" ShapeID="_x0000_i1064" DrawAspect="Content" ObjectID="_1468075764" r:id="rId92">
            <o:LockedField>false</o:LockedField>
          </o:OLEObject>
        </w:object>
      </w:r>
      <w:r>
        <w:rPr>
          <w:rFonts w:hint="eastAsia" w:asciiTheme="minorEastAsia" w:hAnsiTheme="minorEastAsia" w:eastAsiaTheme="minorEastAsia"/>
          <w:sz w:val="24"/>
        </w:rPr>
        <w:t>——</w:t>
      </w:r>
      <w:r>
        <w:rPr>
          <w:sz w:val="24"/>
        </w:rPr>
        <w:t>仪器</w:t>
      </w:r>
      <w:r>
        <w:rPr>
          <w:rFonts w:hint="eastAsia"/>
          <w:sz w:val="24"/>
        </w:rPr>
        <w:t>总孔容</w:t>
      </w:r>
      <w:r>
        <w:rPr>
          <w:rFonts w:hint="eastAsia"/>
          <w:sz w:val="24"/>
          <w:lang w:val="en-US" w:eastAsia="zh-CN"/>
        </w:rPr>
        <w:t>三</w:t>
      </w:r>
      <w:r>
        <w:rPr>
          <w:rFonts w:hint="eastAsia"/>
          <w:sz w:val="24"/>
        </w:rPr>
        <w:t>次测量</w:t>
      </w:r>
      <w:r>
        <w:rPr>
          <w:sz w:val="24"/>
        </w:rPr>
        <w:t>示值</w:t>
      </w:r>
      <w:r>
        <w:rPr>
          <w:rFonts w:hint="eastAsia"/>
          <w:sz w:val="24"/>
        </w:rPr>
        <w:t>平均</w:t>
      </w:r>
      <w:r>
        <w:rPr>
          <w:sz w:val="24"/>
        </w:rPr>
        <w:t>值，</w:t>
      </w:r>
      <w:r>
        <w:rPr>
          <w:rFonts w:hint="eastAsia"/>
          <w:sz w:val="24"/>
        </w:rPr>
        <w:t>cm</w:t>
      </w:r>
      <w:r>
        <w:rPr>
          <w:sz w:val="24"/>
          <w:vertAlign w:val="superscript"/>
        </w:rPr>
        <w:t>3</w:t>
      </w:r>
      <w:r>
        <w:rPr>
          <w:sz w:val="24"/>
        </w:rPr>
        <w:t>/g；</w:t>
      </w:r>
    </w:p>
    <w:p w14:paraId="52886947">
      <w:pPr>
        <w:pStyle w:val="16"/>
        <w:spacing w:line="360" w:lineRule="auto"/>
      </w:pPr>
      <w:r>
        <w:rPr>
          <w:rFonts w:hint="eastAsia" w:asciiTheme="minorEastAsia" w:hAnsiTheme="minorEastAsia" w:eastAsiaTheme="minorEastAsia"/>
          <w:position w:val="-6"/>
          <w:sz w:val="24"/>
        </w:rPr>
        <w:object>
          <v:shape id="_x0000_i1065" o:spt="75" type="#_x0000_t75" style="height:13.5pt;width:10.8pt;" o:ole="t" filled="f" o:preferrelative="t" stroked="f" coordsize="21600,21600">
            <v:path/>
            <v:fill on="f" focussize="0,0"/>
            <v:stroke on="f" joinstyle="miter"/>
            <v:imagedata r:id="rId75" o:title=""/>
            <o:lock v:ext="edit" aspectratio="t"/>
            <w10:wrap type="none"/>
            <w10:anchorlock/>
          </v:shape>
          <o:OLEObject Type="Embed" ProgID="Equation.3" ShapeID="_x0000_i1065" DrawAspect="Content" ObjectID="_1468075765" r:id="rId94">
            <o:LockedField>false</o:LockedField>
          </o:OLEObject>
        </w:object>
      </w:r>
      <w:r>
        <w:rPr>
          <w:rFonts w:hint="eastAsia" w:asciiTheme="minorEastAsia" w:hAnsiTheme="minorEastAsia" w:eastAsiaTheme="minorEastAsia"/>
          <w:sz w:val="24"/>
        </w:rPr>
        <w:t>——</w:t>
      </w:r>
      <w:r>
        <w:rPr>
          <w:rFonts w:hint="eastAsia" w:eastAsiaTheme="minorEastAsia"/>
          <w:sz w:val="24"/>
        </w:rPr>
        <w:t>极差系数，</w:t>
      </w:r>
      <w:r>
        <w:rPr>
          <w:rFonts w:hint="eastAsia"/>
          <w:sz w:val="24"/>
          <w:lang w:val="en-US" w:eastAsia="zh-CN"/>
        </w:rPr>
        <w:t>三</w:t>
      </w:r>
      <w:r>
        <w:rPr>
          <w:rFonts w:hint="eastAsia" w:eastAsiaTheme="minorEastAsia"/>
          <w:sz w:val="24"/>
        </w:rPr>
        <w:t>次测量时取值1.</w:t>
      </w:r>
      <w:r>
        <w:rPr>
          <w:rFonts w:hint="eastAsia" w:eastAsiaTheme="minorEastAsia"/>
          <w:sz w:val="24"/>
          <w:lang w:val="en-US" w:eastAsia="zh-CN"/>
        </w:rPr>
        <w:t>69</w:t>
      </w:r>
      <w:r>
        <w:rPr>
          <w:rFonts w:hint="eastAsia" w:eastAsiaTheme="minorEastAsia"/>
          <w:sz w:val="24"/>
        </w:rPr>
        <w:t>。</w:t>
      </w:r>
    </w:p>
    <w:p w14:paraId="3E39E313">
      <w:pPr>
        <w:spacing w:line="360" w:lineRule="auto"/>
        <w:outlineLvl w:val="1"/>
        <w:rPr>
          <w:rFonts w:ascii="宋体" w:hAnsi="宋体"/>
          <w:sz w:val="24"/>
        </w:rPr>
      </w:pPr>
      <w:bookmarkStart w:id="99" w:name="_Toc15734"/>
      <w:r>
        <w:rPr>
          <w:rFonts w:hint="eastAsia" w:ascii="宋体" w:hAnsi="宋体"/>
          <w:sz w:val="24"/>
        </w:rPr>
        <w:t>7.7  平均孔径</w:t>
      </w:r>
      <w:bookmarkEnd w:id="99"/>
    </w:p>
    <w:p w14:paraId="7632962D">
      <w:pPr>
        <w:spacing w:line="360" w:lineRule="auto"/>
        <w:outlineLvl w:val="2"/>
        <w:rPr>
          <w:rFonts w:ascii="宋体" w:hAnsi="宋体"/>
          <w:sz w:val="24"/>
        </w:rPr>
      </w:pPr>
      <w:bookmarkStart w:id="100" w:name="_Toc5607"/>
      <w:r>
        <w:rPr>
          <w:rFonts w:hint="eastAsia" w:ascii="宋体" w:hAnsi="宋体"/>
          <w:sz w:val="24"/>
        </w:rPr>
        <w:t>7.7.1  平均孔径示值相对误差</w:t>
      </w:r>
      <w:bookmarkEnd w:id="100"/>
    </w:p>
    <w:p w14:paraId="444F9952">
      <w:pPr>
        <w:spacing w:line="360" w:lineRule="auto"/>
        <w:ind w:firstLine="480" w:firstLineChars="200"/>
        <w:rPr>
          <w:rFonts w:ascii="宋体" w:hAnsi="宋体"/>
          <w:sz w:val="24"/>
        </w:rPr>
      </w:pPr>
      <w:r>
        <w:rPr>
          <w:rFonts w:hint="eastAsia" w:ascii="宋体" w:hAnsi="宋体"/>
          <w:sz w:val="24"/>
          <w:lang w:val="en-US" w:eastAsia="zh-CN"/>
        </w:rPr>
        <w:t>称取标准物质试样，进行三次实验并记录每次测量仪器平均孔径示值，</w:t>
      </w:r>
      <w:r>
        <w:rPr>
          <w:rFonts w:hint="eastAsia" w:ascii="宋体" w:hAnsi="宋体"/>
          <w:sz w:val="24"/>
        </w:rPr>
        <w:t>根据公式（9）计算平均孔径示值相对误差。</w:t>
      </w:r>
    </w:p>
    <w:p w14:paraId="1CAB12A8">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30"/>
          <w:sz w:val="24"/>
        </w:rPr>
        <w:object>
          <v:shape id="_x0000_i1066" o:spt="75" type="#_x0000_t75" style="height:35.4pt;width:100.5pt;" o:ole="t" filled="f" o:preferrelative="t" stroked="f" coordsize="21600,21600">
            <v:path/>
            <v:fill on="f" focussize="0,0"/>
            <v:stroke on="f" joinstyle="miter"/>
            <v:imagedata r:id="rId96" o:title=""/>
            <o:lock v:ext="edit" aspectratio="t"/>
            <w10:wrap type="none"/>
            <w10:anchorlock/>
          </v:shape>
          <o:OLEObject Type="Embed" ProgID="Equation.3" ShapeID="_x0000_i1066" DrawAspect="Content" ObjectID="_1468075766" r:id="rId95">
            <o:LockedField>false</o:LockedField>
          </o:OLEObject>
        </w:objec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（9）</w:t>
      </w:r>
    </w:p>
    <w:p w14:paraId="6202691A">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543A7CEA">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67" o:spt="75" type="#_x0000_t75" style="height:16.95pt;width:19.65pt;" o:ole="t" filled="f" o:preferrelative="t" stroked="f" coordsize="21600,21600">
            <v:path/>
            <v:fill on="f" focussize="0,0"/>
            <v:stroke on="f" joinstyle="miter"/>
            <v:imagedata r:id="rId98" o:title=""/>
            <o:lock v:ext="edit" aspectratio="t"/>
            <w10:wrap type="none"/>
            <w10:anchorlock/>
          </v:shape>
          <o:OLEObject Type="Embed" ProgID="Equation.3" ShapeID="_x0000_i1067" DrawAspect="Content" ObjectID="_1468075767" r:id="rId97">
            <o:LockedField>false</o:LockedField>
          </o:OLEObject>
        </w:object>
      </w:r>
      <w:r>
        <w:rPr>
          <w:rFonts w:hint="eastAsia" w:asciiTheme="minorEastAsia" w:hAnsiTheme="minorEastAsia" w:eastAsiaTheme="minorEastAsia"/>
          <w:sz w:val="24"/>
        </w:rPr>
        <w:t>——</w:t>
      </w:r>
      <w:r>
        <w:rPr>
          <w:sz w:val="24"/>
        </w:rPr>
        <w:t>仪器</w:t>
      </w:r>
      <w:r>
        <w:rPr>
          <w:rFonts w:hint="eastAsia"/>
          <w:sz w:val="24"/>
        </w:rPr>
        <w:t>平均孔径</w:t>
      </w:r>
      <w:r>
        <w:rPr>
          <w:sz w:val="24"/>
        </w:rPr>
        <w:t>示值</w:t>
      </w:r>
      <w:r>
        <w:rPr>
          <w:rFonts w:hint="eastAsia"/>
          <w:sz w:val="24"/>
        </w:rPr>
        <w:t>相对</w:t>
      </w:r>
      <w:r>
        <w:rPr>
          <w:sz w:val="24"/>
        </w:rPr>
        <w:t>误差，</w:t>
      </w:r>
      <w:r>
        <w:rPr>
          <w:rFonts w:hint="eastAsia"/>
          <w:sz w:val="24"/>
        </w:rPr>
        <w:t>%</w:t>
      </w:r>
      <w:r>
        <w:rPr>
          <w:sz w:val="24"/>
        </w:rPr>
        <w:t>；</w:t>
      </w:r>
    </w:p>
    <w:p w14:paraId="31C7E241">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68" o:spt="75" type="#_x0000_t75" style="height:18.85pt;width:13.85pt;" o:ole="t" filled="f" o:preferrelative="t" stroked="f" coordsize="21600,21600">
            <v:path/>
            <v:fill on="f" focussize="0,0"/>
            <v:stroke on="f" joinstyle="miter"/>
            <v:imagedata r:id="rId100" o:title=""/>
            <o:lock v:ext="edit" aspectratio="t"/>
            <w10:wrap type="none"/>
            <w10:anchorlock/>
          </v:shape>
          <o:OLEObject Type="Embed" ProgID="Equation.3" ShapeID="_x0000_i1068" DrawAspect="Content" ObjectID="_1468075768" r:id="rId99">
            <o:LockedField>false</o:LockedField>
          </o:OLEObject>
        </w:object>
      </w:r>
      <w:r>
        <w:rPr>
          <w:rFonts w:hint="eastAsia" w:asciiTheme="minorEastAsia" w:hAnsiTheme="minorEastAsia" w:eastAsiaTheme="minorEastAsia"/>
          <w:sz w:val="24"/>
        </w:rPr>
        <w:t>——</w:t>
      </w:r>
      <w:r>
        <w:rPr>
          <w:sz w:val="24"/>
        </w:rPr>
        <w:t>仪器</w:t>
      </w:r>
      <w:r>
        <w:rPr>
          <w:rFonts w:hint="eastAsia"/>
          <w:sz w:val="24"/>
        </w:rPr>
        <w:t>平均孔径</w:t>
      </w:r>
      <w:r>
        <w:rPr>
          <w:rFonts w:hint="eastAsia"/>
          <w:sz w:val="24"/>
          <w:lang w:val="en-US" w:eastAsia="zh-CN"/>
        </w:rPr>
        <w:t>三</w:t>
      </w:r>
      <w:r>
        <w:rPr>
          <w:sz w:val="24"/>
        </w:rPr>
        <w:t>次示值平均值，</w:t>
      </w:r>
      <w:r>
        <w:rPr>
          <w:rFonts w:hint="eastAsia"/>
          <w:sz w:val="24"/>
        </w:rPr>
        <w:t>nm</w:t>
      </w:r>
      <w:r>
        <w:rPr>
          <w:sz w:val="24"/>
        </w:rPr>
        <w:t>；</w:t>
      </w:r>
    </w:p>
    <w:p w14:paraId="22C3E105">
      <w:pPr>
        <w:pStyle w:val="16"/>
        <w:spacing w:line="360" w:lineRule="auto"/>
      </w:pPr>
      <w:r>
        <w:rPr>
          <w:rFonts w:hint="eastAsia" w:asciiTheme="minorEastAsia" w:hAnsiTheme="minorEastAsia" w:eastAsiaTheme="minorEastAsia"/>
          <w:position w:val="-10"/>
          <w:sz w:val="24"/>
        </w:rPr>
        <w:object>
          <v:shape id="_x0000_i1069" o:spt="75" type="#_x0000_t75" style="height:16.55pt;width:11.55pt;" o:ole="t" filled="f" o:preferrelative="t" stroked="f" coordsize="21600,21600">
            <v:path/>
            <v:fill on="f" focussize="0,0"/>
            <v:stroke on="f" joinstyle="miter"/>
            <v:imagedata r:id="rId102" o:title=""/>
            <o:lock v:ext="edit" aspectratio="t"/>
            <w10:wrap type="none"/>
            <w10:anchorlock/>
          </v:shape>
          <o:OLEObject Type="Embed" ProgID="Equation.3" ShapeID="_x0000_i1069" DrawAspect="Content" ObjectID="_1468075769" r:id="rId101">
            <o:LockedField>false</o:LockedField>
          </o:OLEObject>
        </w:object>
      </w:r>
      <w:r>
        <w:rPr>
          <w:rFonts w:hint="eastAsia" w:asciiTheme="minorEastAsia" w:hAnsiTheme="minorEastAsia" w:eastAsiaTheme="minorEastAsia"/>
          <w:sz w:val="24"/>
        </w:rPr>
        <w:t>——</w:t>
      </w:r>
      <w:r>
        <w:rPr>
          <w:sz w:val="24"/>
        </w:rPr>
        <w:t>标准物质的</w:t>
      </w:r>
      <w:r>
        <w:rPr>
          <w:rFonts w:hint="eastAsia"/>
          <w:sz w:val="24"/>
        </w:rPr>
        <w:t>平均孔径</w:t>
      </w:r>
      <w:r>
        <w:rPr>
          <w:sz w:val="24"/>
        </w:rPr>
        <w:t>标准值，</w:t>
      </w:r>
      <w:r>
        <w:rPr>
          <w:rFonts w:hint="eastAsia"/>
          <w:sz w:val="24"/>
        </w:rPr>
        <w:t>nm</w:t>
      </w:r>
      <w:r>
        <w:rPr>
          <w:sz w:val="24"/>
        </w:rPr>
        <w:t>。</w:t>
      </w:r>
    </w:p>
    <w:p w14:paraId="7BDD74B7">
      <w:pPr>
        <w:spacing w:line="360" w:lineRule="auto"/>
        <w:outlineLvl w:val="2"/>
        <w:rPr>
          <w:rFonts w:ascii="宋体" w:hAnsi="宋体"/>
          <w:sz w:val="24"/>
        </w:rPr>
      </w:pPr>
      <w:bookmarkStart w:id="101" w:name="_Toc5965"/>
      <w:r>
        <w:rPr>
          <w:rFonts w:hint="eastAsia" w:ascii="宋体" w:hAnsi="宋体"/>
          <w:sz w:val="24"/>
        </w:rPr>
        <w:t>7.7.2  测量重复性</w:t>
      </w:r>
      <w:bookmarkEnd w:id="101"/>
    </w:p>
    <w:p w14:paraId="76610113">
      <w:pPr>
        <w:spacing w:line="360" w:lineRule="auto"/>
        <w:ind w:firstLine="480" w:firstLineChars="200"/>
        <w:rPr>
          <w:rFonts w:ascii="宋体" w:hAnsi="宋体"/>
          <w:sz w:val="24"/>
        </w:rPr>
      </w:pPr>
      <w:r>
        <w:rPr>
          <w:rFonts w:hint="eastAsia" w:ascii="宋体" w:hAnsi="宋体"/>
          <w:sz w:val="24"/>
        </w:rPr>
        <w:t>根据公式（10）计算平均孔径示值重复性。</w:t>
      </w:r>
    </w:p>
    <w:p w14:paraId="5570579E">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30"/>
          <w:sz w:val="24"/>
        </w:rPr>
        <w:object>
          <v:shape id="_x0000_i1070" o:spt="75" type="#_x0000_t75" style="height:33.5pt;width:128.35pt;" o:ole="t" filled="f" o:preferrelative="t" stroked="f" coordsize="21600,21600">
            <v:path/>
            <v:fill on="f" focussize="0,0"/>
            <v:stroke on="f"/>
            <v:imagedata r:id="rId104" o:title=""/>
            <o:lock v:ext="edit" aspectratio="t"/>
            <w10:wrap type="none"/>
            <w10:anchorlock/>
          </v:shape>
          <o:OLEObject Type="Embed" ProgID="Equation.3" ShapeID="_x0000_i1070" DrawAspect="Content" ObjectID="_1468075770" r:id="rId103">
            <o:LockedField>false</o:LockedField>
          </o:OLEObject>
        </w:object>
      </w:r>
      <w:r>
        <w:rPr>
          <w:rFonts w:hint="eastAsia" w:asciiTheme="minorEastAsia" w:hAnsiTheme="minorEastAsia" w:eastAsiaTheme="minorEastAsia"/>
          <w:sz w:val="24"/>
        </w:rPr>
        <w:t xml:space="preserve">                  （10）</w:t>
      </w:r>
    </w:p>
    <w:p w14:paraId="31521F7E">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7BBED640">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71" o:spt="75" type="#_x0000_t75" style="height:17.7pt;width:15.8pt;" o:ole="t" filled="f" o:preferrelative="t" stroked="f" coordsize="21600,21600">
            <v:path/>
            <v:fill on="f" focussize="0,0"/>
            <v:stroke on="f" joinstyle="miter"/>
            <v:imagedata r:id="rId106" o:title=""/>
            <o:lock v:ext="edit" aspectratio="t"/>
            <w10:wrap type="none"/>
            <w10:anchorlock/>
          </v:shape>
          <o:OLEObject Type="Embed" ProgID="Equation.3" ShapeID="_x0000_i1071" DrawAspect="Content" ObjectID="_1468075771" r:id="rId105">
            <o:LockedField>false</o:LockedField>
          </o:OLEObject>
        </w:object>
      </w:r>
      <w:r>
        <w:rPr>
          <w:rFonts w:hint="eastAsia" w:asciiTheme="minorEastAsia" w:hAnsiTheme="minorEastAsia" w:eastAsiaTheme="minorEastAsia"/>
          <w:sz w:val="24"/>
        </w:rPr>
        <w:t>——</w:t>
      </w:r>
      <w:r>
        <w:rPr>
          <w:sz w:val="24"/>
        </w:rPr>
        <w:t>仪器</w:t>
      </w:r>
      <w:r>
        <w:rPr>
          <w:rFonts w:hint="eastAsia"/>
          <w:sz w:val="24"/>
        </w:rPr>
        <w:t>平均孔径</w:t>
      </w:r>
      <w:r>
        <w:rPr>
          <w:sz w:val="24"/>
        </w:rPr>
        <w:t>测量重复性，</w:t>
      </w:r>
      <w:r>
        <w:rPr>
          <w:rFonts w:hint="eastAsia"/>
          <w:sz w:val="24"/>
        </w:rPr>
        <w:t>%</w:t>
      </w:r>
      <w:r>
        <w:rPr>
          <w:sz w:val="24"/>
        </w:rPr>
        <w:t>；</w:t>
      </w:r>
    </w:p>
    <w:p w14:paraId="01B2D0EE">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72" o:spt="75" type="#_x0000_t75" style="height:17.7pt;width:25.8pt;" o:ole="t" filled="f" o:preferrelative="t" stroked="f" coordsize="21600,21600">
            <v:path/>
            <v:fill on="f" focussize="0,0"/>
            <v:stroke on="f" joinstyle="miter"/>
            <v:imagedata r:id="rId108" o:title=""/>
            <o:lock v:ext="edit" aspectratio="t"/>
            <w10:wrap type="none"/>
            <w10:anchorlock/>
          </v:shape>
          <o:OLEObject Type="Embed" ProgID="Equation.3" ShapeID="_x0000_i1072" DrawAspect="Content" ObjectID="_1468075772" r:id="rId107">
            <o:LockedField>false</o:LockedField>
          </o:OLEObject>
        </w:object>
      </w:r>
      <w:r>
        <w:rPr>
          <w:rFonts w:hint="eastAsia" w:asciiTheme="minorEastAsia" w:hAnsiTheme="minorEastAsia" w:eastAsiaTheme="minorEastAsia"/>
          <w:sz w:val="24"/>
        </w:rPr>
        <w:t>——</w:t>
      </w:r>
      <w:r>
        <w:rPr>
          <w:sz w:val="24"/>
        </w:rPr>
        <w:t>仪器</w:t>
      </w:r>
      <w:r>
        <w:rPr>
          <w:rFonts w:hint="eastAsia"/>
          <w:sz w:val="24"/>
        </w:rPr>
        <w:t>平均孔径</w:t>
      </w:r>
      <w:r>
        <w:rPr>
          <w:rFonts w:hint="eastAsia"/>
          <w:sz w:val="24"/>
          <w:lang w:val="en-US" w:eastAsia="zh-CN"/>
        </w:rPr>
        <w:t>三</w:t>
      </w:r>
      <w:r>
        <w:rPr>
          <w:rFonts w:hint="eastAsia"/>
          <w:sz w:val="24"/>
        </w:rPr>
        <w:t>次测量</w:t>
      </w:r>
      <w:r>
        <w:rPr>
          <w:sz w:val="24"/>
        </w:rPr>
        <w:t>示值最大值，</w:t>
      </w:r>
      <w:r>
        <w:rPr>
          <w:rFonts w:hint="eastAsia"/>
          <w:sz w:val="24"/>
        </w:rPr>
        <w:t>nm</w:t>
      </w:r>
      <w:r>
        <w:rPr>
          <w:sz w:val="24"/>
        </w:rPr>
        <w:t>；</w:t>
      </w:r>
    </w:p>
    <w:p w14:paraId="7502B854">
      <w:pPr>
        <w:pStyle w:val="16"/>
        <w:spacing w:line="360" w:lineRule="auto"/>
        <w:rPr>
          <w:sz w:val="24"/>
        </w:rPr>
      </w:pPr>
      <w:r>
        <w:rPr>
          <w:rFonts w:hint="eastAsia" w:asciiTheme="minorEastAsia" w:hAnsiTheme="minorEastAsia" w:eastAsiaTheme="minorEastAsia"/>
          <w:position w:val="-10"/>
          <w:sz w:val="24"/>
        </w:rPr>
        <w:object>
          <v:shape id="_x0000_i1073" o:spt="75" type="#_x0000_t75" style="height:16.95pt;width:25.05pt;" o:ole="t" filled="f" o:preferrelative="t" stroked="f" coordsize="21600,21600">
            <v:path/>
            <v:fill on="f" focussize="0,0"/>
            <v:stroke on="f" joinstyle="miter"/>
            <v:imagedata r:id="rId110" o:title=""/>
            <o:lock v:ext="edit" aspectratio="t"/>
            <w10:wrap type="none"/>
            <w10:anchorlock/>
          </v:shape>
          <o:OLEObject Type="Embed" ProgID="Equation.3" ShapeID="_x0000_i1073" DrawAspect="Content" ObjectID="_1468075773" r:id="rId109">
            <o:LockedField>false</o:LockedField>
          </o:OLEObject>
        </w:object>
      </w:r>
      <w:r>
        <w:rPr>
          <w:rFonts w:hint="eastAsia" w:asciiTheme="minorEastAsia" w:hAnsiTheme="minorEastAsia" w:eastAsiaTheme="minorEastAsia"/>
          <w:sz w:val="24"/>
        </w:rPr>
        <w:t>——</w:t>
      </w:r>
      <w:r>
        <w:rPr>
          <w:sz w:val="24"/>
        </w:rPr>
        <w:t>仪器</w:t>
      </w:r>
      <w:r>
        <w:rPr>
          <w:rFonts w:hint="eastAsia"/>
          <w:sz w:val="24"/>
        </w:rPr>
        <w:t>平均孔径</w:t>
      </w:r>
      <w:r>
        <w:rPr>
          <w:rFonts w:hint="eastAsia"/>
          <w:sz w:val="24"/>
          <w:lang w:val="en-US" w:eastAsia="zh-CN"/>
        </w:rPr>
        <w:t>三</w:t>
      </w:r>
      <w:r>
        <w:rPr>
          <w:rFonts w:hint="eastAsia"/>
          <w:sz w:val="24"/>
        </w:rPr>
        <w:t>次测量</w:t>
      </w:r>
      <w:r>
        <w:rPr>
          <w:sz w:val="24"/>
        </w:rPr>
        <w:t>示值最</w:t>
      </w:r>
      <w:r>
        <w:rPr>
          <w:rFonts w:hint="eastAsia"/>
          <w:sz w:val="24"/>
        </w:rPr>
        <w:t>小</w:t>
      </w:r>
      <w:r>
        <w:rPr>
          <w:sz w:val="24"/>
        </w:rPr>
        <w:t>值，</w:t>
      </w:r>
      <w:r>
        <w:rPr>
          <w:rFonts w:hint="eastAsia"/>
          <w:sz w:val="24"/>
        </w:rPr>
        <w:t>nm</w:t>
      </w:r>
      <w:r>
        <w:rPr>
          <w:sz w:val="24"/>
        </w:rPr>
        <w:t>；</w:t>
      </w:r>
    </w:p>
    <w:p w14:paraId="7D690067">
      <w:pPr>
        <w:pStyle w:val="16"/>
        <w:spacing w:line="360" w:lineRule="auto"/>
        <w:rPr>
          <w:sz w:val="24"/>
        </w:rPr>
      </w:pPr>
      <w:r>
        <w:rPr>
          <w:rFonts w:hint="eastAsia" w:asciiTheme="minorEastAsia" w:hAnsiTheme="minorEastAsia" w:eastAsiaTheme="minorEastAsia"/>
          <w:position w:val="-10"/>
          <w:sz w:val="24"/>
        </w:rPr>
        <w:object>
          <v:shape id="_x0000_i1074" o:spt="75" type="#_x0000_t75" style="height:18.85pt;width:13.85pt;" o:ole="t" filled="f" o:preferrelative="t" stroked="f" coordsize="21600,21600">
            <v:path/>
            <v:fill on="f" focussize="0,0"/>
            <v:stroke on="f" joinstyle="miter"/>
            <v:imagedata r:id="rId112" o:title=""/>
            <o:lock v:ext="edit" aspectratio="t"/>
            <w10:wrap type="none"/>
            <w10:anchorlock/>
          </v:shape>
          <o:OLEObject Type="Embed" ProgID="Equation.3" ShapeID="_x0000_i1074" DrawAspect="Content" ObjectID="_1468075774" r:id="rId111">
            <o:LockedField>false</o:LockedField>
          </o:OLEObject>
        </w:object>
      </w:r>
      <w:r>
        <w:rPr>
          <w:rFonts w:hint="eastAsia" w:asciiTheme="minorEastAsia" w:hAnsiTheme="minorEastAsia" w:eastAsiaTheme="minorEastAsia"/>
          <w:sz w:val="24"/>
        </w:rPr>
        <w:t>——</w:t>
      </w:r>
      <w:r>
        <w:rPr>
          <w:sz w:val="24"/>
        </w:rPr>
        <w:t>仪器</w:t>
      </w:r>
      <w:r>
        <w:rPr>
          <w:rFonts w:hint="eastAsia"/>
          <w:sz w:val="24"/>
        </w:rPr>
        <w:t>平均孔径</w:t>
      </w:r>
      <w:r>
        <w:rPr>
          <w:rFonts w:hint="eastAsia"/>
          <w:sz w:val="24"/>
          <w:lang w:val="en-US" w:eastAsia="zh-CN"/>
        </w:rPr>
        <w:t>三</w:t>
      </w:r>
      <w:r>
        <w:rPr>
          <w:rFonts w:hint="eastAsia"/>
          <w:sz w:val="24"/>
        </w:rPr>
        <w:t>次测量</w:t>
      </w:r>
      <w:r>
        <w:rPr>
          <w:sz w:val="24"/>
        </w:rPr>
        <w:t>示值</w:t>
      </w:r>
      <w:r>
        <w:rPr>
          <w:rFonts w:hint="eastAsia"/>
          <w:sz w:val="24"/>
        </w:rPr>
        <w:t>平均</w:t>
      </w:r>
      <w:r>
        <w:rPr>
          <w:sz w:val="24"/>
        </w:rPr>
        <w:t>值，</w:t>
      </w:r>
      <w:r>
        <w:rPr>
          <w:rFonts w:hint="eastAsia"/>
          <w:sz w:val="24"/>
        </w:rPr>
        <w:t>nm</w:t>
      </w:r>
      <w:r>
        <w:rPr>
          <w:sz w:val="24"/>
        </w:rPr>
        <w:t>；</w:t>
      </w:r>
    </w:p>
    <w:p w14:paraId="5C73D0ED">
      <w:pPr>
        <w:pStyle w:val="16"/>
        <w:spacing w:line="360" w:lineRule="auto"/>
      </w:pPr>
      <w:r>
        <w:rPr>
          <w:rFonts w:hint="eastAsia" w:asciiTheme="minorEastAsia" w:hAnsiTheme="minorEastAsia" w:eastAsiaTheme="minorEastAsia"/>
          <w:position w:val="-6"/>
          <w:sz w:val="24"/>
        </w:rPr>
        <w:object>
          <v:shape id="_x0000_i1075" o:spt="75" type="#_x0000_t75" style="height:13.5pt;width:10.8pt;" o:ole="t" filled="f" o:preferrelative="t" stroked="f" coordsize="21600,21600">
            <v:path/>
            <v:fill on="f" focussize="0,0"/>
            <v:stroke on="f" joinstyle="miter"/>
            <v:imagedata r:id="rId75" o:title=""/>
            <o:lock v:ext="edit" aspectratio="t"/>
            <w10:wrap type="none"/>
            <w10:anchorlock/>
          </v:shape>
          <o:OLEObject Type="Embed" ProgID="Equation.3" ShapeID="_x0000_i1075" DrawAspect="Content" ObjectID="_1468075775" r:id="rId113">
            <o:LockedField>false</o:LockedField>
          </o:OLEObject>
        </w:object>
      </w:r>
      <w:r>
        <w:rPr>
          <w:rFonts w:hint="eastAsia" w:asciiTheme="minorEastAsia" w:hAnsiTheme="minorEastAsia" w:eastAsiaTheme="minorEastAsia"/>
          <w:sz w:val="24"/>
        </w:rPr>
        <w:t>——</w:t>
      </w:r>
      <w:r>
        <w:rPr>
          <w:rFonts w:hint="eastAsia" w:eastAsiaTheme="minorEastAsia"/>
          <w:sz w:val="24"/>
        </w:rPr>
        <w:t>极差系数，</w:t>
      </w:r>
      <w:r>
        <w:rPr>
          <w:rFonts w:hint="eastAsia"/>
          <w:sz w:val="24"/>
          <w:lang w:val="en-US" w:eastAsia="zh-CN"/>
        </w:rPr>
        <w:t>三</w:t>
      </w:r>
      <w:r>
        <w:rPr>
          <w:rFonts w:hint="eastAsia" w:eastAsiaTheme="minorEastAsia"/>
          <w:sz w:val="24"/>
        </w:rPr>
        <w:t>次测量时取值</w:t>
      </w:r>
      <w:r>
        <w:rPr>
          <w:rFonts w:hint="eastAsia" w:eastAsiaTheme="minorEastAsia"/>
          <w:sz w:val="24"/>
          <w:lang w:val="en-US" w:eastAsia="zh-CN"/>
        </w:rPr>
        <w:t>1.69</w:t>
      </w:r>
      <w:r>
        <w:rPr>
          <w:rFonts w:hint="eastAsia" w:eastAsiaTheme="minorEastAsia"/>
          <w:sz w:val="24"/>
        </w:rPr>
        <w:t>。</w:t>
      </w:r>
    </w:p>
    <w:p w14:paraId="4E10F992">
      <w:pPr>
        <w:spacing w:line="360" w:lineRule="auto"/>
        <w:outlineLvl w:val="1"/>
        <w:rPr>
          <w:rFonts w:ascii="宋体" w:hAnsi="宋体"/>
          <w:sz w:val="24"/>
        </w:rPr>
      </w:pPr>
      <w:bookmarkStart w:id="102" w:name="_Toc2528"/>
      <w:r>
        <w:rPr>
          <w:rFonts w:hint="eastAsia" w:ascii="宋体" w:hAnsi="宋体"/>
          <w:sz w:val="24"/>
        </w:rPr>
        <w:t>7.8  最可几孔径</w:t>
      </w:r>
      <w:bookmarkEnd w:id="102"/>
    </w:p>
    <w:p w14:paraId="2711FF0C">
      <w:pPr>
        <w:spacing w:line="360" w:lineRule="auto"/>
        <w:outlineLvl w:val="2"/>
        <w:rPr>
          <w:rFonts w:ascii="宋体" w:hAnsi="宋体"/>
          <w:sz w:val="24"/>
        </w:rPr>
      </w:pPr>
      <w:bookmarkStart w:id="103" w:name="_Toc18695"/>
      <w:r>
        <w:rPr>
          <w:rFonts w:hint="eastAsia" w:ascii="宋体" w:hAnsi="宋体"/>
          <w:sz w:val="24"/>
        </w:rPr>
        <w:t>7.8.1  最可几孔径示值相对误差</w:t>
      </w:r>
      <w:bookmarkEnd w:id="103"/>
    </w:p>
    <w:p w14:paraId="21D23962">
      <w:pPr>
        <w:spacing w:line="360" w:lineRule="auto"/>
        <w:ind w:firstLine="480" w:firstLineChars="200"/>
        <w:rPr>
          <w:rFonts w:ascii="宋体" w:hAnsi="宋体"/>
          <w:sz w:val="24"/>
        </w:rPr>
      </w:pPr>
      <w:r>
        <w:rPr>
          <w:rFonts w:hint="eastAsia" w:ascii="宋体" w:hAnsi="宋体"/>
          <w:sz w:val="24"/>
          <w:lang w:val="en-US" w:eastAsia="zh-CN"/>
        </w:rPr>
        <w:t>称取标准物质试样，进行三次实验并记录每次测量仪器最可几孔径示值，</w:t>
      </w:r>
      <w:r>
        <w:rPr>
          <w:rFonts w:hint="eastAsia" w:ascii="宋体" w:hAnsi="宋体"/>
          <w:sz w:val="24"/>
        </w:rPr>
        <w:t>根据公式（11）计算最可几孔径示值相对误差。</w:t>
      </w:r>
    </w:p>
    <w:p w14:paraId="4E99DECF">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30"/>
          <w:sz w:val="24"/>
        </w:rPr>
        <w:object>
          <v:shape id="_x0000_i1076" o:spt="75" type="#_x0000_t75" style="height:35.4pt;width:104.75pt;" o:ole="t" filled="f" o:preferrelative="t" stroked="f" coordsize="21600,21600">
            <v:path/>
            <v:fill on="f" focussize="0,0"/>
            <v:stroke on="f" joinstyle="miter"/>
            <v:imagedata r:id="rId115" o:title=""/>
            <o:lock v:ext="edit" aspectratio="t"/>
            <w10:wrap type="none"/>
            <w10:anchorlock/>
          </v:shape>
          <o:OLEObject Type="Embed" ProgID="Equation.3" ShapeID="_x0000_i1076" DrawAspect="Content" ObjectID="_1468075776" r:id="rId114">
            <o:LockedField>false</o:LockedField>
          </o:OLEObject>
        </w:objec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（11）</w:t>
      </w:r>
    </w:p>
    <w:p w14:paraId="5DE9CD52">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1632796C">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77" o:spt="75" type="#_x0000_t75" style="height:16.95pt;width:20.8pt;" o:ole="t" filled="f" o:preferrelative="t" stroked="f" coordsize="21600,21600">
            <v:path/>
            <v:fill on="f" focussize="0,0"/>
            <v:stroke on="f" joinstyle="miter"/>
            <v:imagedata r:id="rId117" o:title=""/>
            <o:lock v:ext="edit" aspectratio="t"/>
            <w10:wrap type="none"/>
            <w10:anchorlock/>
          </v:shape>
          <o:OLEObject Type="Embed" ProgID="Equation.3" ShapeID="_x0000_i1077" DrawAspect="Content" ObjectID="_1468075777" r:id="rId116">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rPr>
        <w:t>最可几孔径</w:t>
      </w:r>
      <w:r>
        <w:rPr>
          <w:sz w:val="24"/>
        </w:rPr>
        <w:t>示值</w:t>
      </w:r>
      <w:r>
        <w:rPr>
          <w:rFonts w:hint="eastAsia"/>
          <w:sz w:val="24"/>
        </w:rPr>
        <w:t>相对</w:t>
      </w:r>
      <w:r>
        <w:rPr>
          <w:sz w:val="24"/>
        </w:rPr>
        <w:t>误差，</w:t>
      </w:r>
      <w:r>
        <w:rPr>
          <w:rFonts w:hint="eastAsia"/>
          <w:sz w:val="24"/>
        </w:rPr>
        <w:t>%</w:t>
      </w:r>
      <w:r>
        <w:rPr>
          <w:sz w:val="24"/>
        </w:rPr>
        <w:t>；</w:t>
      </w:r>
    </w:p>
    <w:p w14:paraId="72B369A1">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078" o:spt="75" type="#_x0000_t75" style="height:18.85pt;width:15pt;" o:ole="t" filled="f" o:preferrelative="t" stroked="f" coordsize="21600,21600">
            <v:path/>
            <v:fill on="f" focussize="0,0"/>
            <v:stroke on="f" joinstyle="miter"/>
            <v:imagedata r:id="rId119" o:title=""/>
            <o:lock v:ext="edit" aspectratio="t"/>
            <w10:wrap type="none"/>
            <w10:anchorlock/>
          </v:shape>
          <o:OLEObject Type="Embed" ProgID="Equation.3" ShapeID="_x0000_i1078" DrawAspect="Content" ObjectID="_1468075778" r:id="rId118">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rPr>
        <w:t>最可几孔径</w:t>
      </w:r>
      <w:r>
        <w:rPr>
          <w:rFonts w:hint="eastAsia"/>
          <w:sz w:val="24"/>
          <w:lang w:val="en-US" w:eastAsia="zh-CN"/>
        </w:rPr>
        <w:t>三</w:t>
      </w:r>
      <w:r>
        <w:rPr>
          <w:sz w:val="24"/>
        </w:rPr>
        <w:t>次示值平均值，</w:t>
      </w:r>
      <w:r>
        <w:rPr>
          <w:rFonts w:hint="eastAsia"/>
          <w:sz w:val="24"/>
        </w:rPr>
        <w:t>nm</w:t>
      </w:r>
      <w:r>
        <w:rPr>
          <w:sz w:val="24"/>
        </w:rPr>
        <w:t>；</w:t>
      </w:r>
    </w:p>
    <w:p w14:paraId="5252E7A8">
      <w:pPr>
        <w:pStyle w:val="16"/>
        <w:spacing w:line="360" w:lineRule="auto"/>
      </w:pPr>
      <w:r>
        <w:rPr>
          <w:rFonts w:hint="eastAsia" w:asciiTheme="minorEastAsia" w:hAnsiTheme="minorEastAsia" w:eastAsiaTheme="minorEastAsia"/>
          <w:position w:val="-10"/>
          <w:sz w:val="24"/>
        </w:rPr>
        <w:object>
          <v:shape id="_x0000_i1079" o:spt="75" type="#_x0000_t75" style="height:16.55pt;width:12.7pt;" o:ole="t" filled="f" o:preferrelative="t" stroked="f" coordsize="21600,21600">
            <v:path/>
            <v:fill on="f" focussize="0,0"/>
            <v:stroke on="f" joinstyle="miter"/>
            <v:imagedata r:id="rId121" o:title=""/>
            <o:lock v:ext="edit" aspectratio="t"/>
            <w10:wrap type="none"/>
            <w10:anchorlock/>
          </v:shape>
          <o:OLEObject Type="Embed" ProgID="Equation.3" ShapeID="_x0000_i1079" DrawAspect="Content" ObjectID="_1468075779" r:id="rId120">
            <o:LockedField>false</o:LockedField>
          </o:OLEObject>
        </w:object>
      </w:r>
      <w:r>
        <w:rPr>
          <w:rFonts w:hint="eastAsia" w:asciiTheme="minorEastAsia" w:hAnsiTheme="minorEastAsia" w:eastAsiaTheme="minorEastAsia"/>
          <w:sz w:val="24"/>
        </w:rPr>
        <w:t>——</w:t>
      </w:r>
      <w:r>
        <w:rPr>
          <w:sz w:val="24"/>
        </w:rPr>
        <w:t>标准物质的</w:t>
      </w:r>
      <w:r>
        <w:rPr>
          <w:rFonts w:hint="eastAsia" w:ascii="宋体" w:hAnsi="宋体"/>
          <w:sz w:val="24"/>
        </w:rPr>
        <w:t>最可几孔径</w:t>
      </w:r>
      <w:r>
        <w:rPr>
          <w:sz w:val="24"/>
        </w:rPr>
        <w:t>标准值，</w:t>
      </w:r>
      <w:r>
        <w:rPr>
          <w:rFonts w:hint="eastAsia"/>
          <w:sz w:val="24"/>
        </w:rPr>
        <w:t>nm</w:t>
      </w:r>
      <w:r>
        <w:rPr>
          <w:sz w:val="24"/>
        </w:rPr>
        <w:t>。</w:t>
      </w:r>
    </w:p>
    <w:p w14:paraId="050D250A">
      <w:pPr>
        <w:spacing w:line="360" w:lineRule="auto"/>
        <w:outlineLvl w:val="2"/>
        <w:rPr>
          <w:rFonts w:ascii="宋体" w:hAnsi="宋体"/>
          <w:sz w:val="24"/>
        </w:rPr>
      </w:pPr>
      <w:bookmarkStart w:id="104" w:name="_Toc5470"/>
      <w:r>
        <w:rPr>
          <w:rFonts w:hint="eastAsia" w:ascii="宋体" w:hAnsi="宋体"/>
          <w:sz w:val="24"/>
        </w:rPr>
        <w:t>7.8.2  测量重复性</w:t>
      </w:r>
      <w:bookmarkEnd w:id="104"/>
    </w:p>
    <w:p w14:paraId="12644067">
      <w:pPr>
        <w:spacing w:line="360" w:lineRule="auto"/>
        <w:ind w:firstLine="480" w:firstLineChars="200"/>
        <w:rPr>
          <w:rFonts w:ascii="宋体" w:hAnsi="宋体"/>
          <w:sz w:val="24"/>
        </w:rPr>
      </w:pPr>
      <w:r>
        <w:rPr>
          <w:rFonts w:hint="eastAsia" w:ascii="宋体" w:hAnsi="宋体"/>
          <w:sz w:val="24"/>
        </w:rPr>
        <w:t>根据公式（12）计算最可几孔径示值重复性。</w:t>
      </w:r>
    </w:p>
    <w:p w14:paraId="5DCED108">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30"/>
          <w:sz w:val="24"/>
        </w:rPr>
        <w:object>
          <v:shape id="_x0000_i1080" o:spt="75" type="#_x0000_t75" style="height:33.5pt;width:132.2pt;" o:ole="t" filled="f" o:preferrelative="t" stroked="f" coordsize="21600,21600">
            <v:path/>
            <v:fill on="f" focussize="0,0"/>
            <v:stroke on="f"/>
            <v:imagedata r:id="rId123" o:title=""/>
            <o:lock v:ext="edit" aspectratio="t"/>
            <w10:wrap type="none"/>
            <w10:anchorlock/>
          </v:shape>
          <o:OLEObject Type="Embed" ProgID="Equation.3" ShapeID="_x0000_i1080" DrawAspect="Content" ObjectID="_1468075780" r:id="rId122">
            <o:LockedField>false</o:LockedField>
          </o:OLEObject>
        </w:object>
      </w:r>
      <w:r>
        <w:rPr>
          <w:rFonts w:hint="eastAsia" w:asciiTheme="minorEastAsia" w:hAnsiTheme="minorEastAsia" w:eastAsiaTheme="minorEastAsia"/>
          <w:sz w:val="24"/>
        </w:rPr>
        <w:t xml:space="preserve">                 （12）</w:t>
      </w:r>
    </w:p>
    <w:p w14:paraId="3CFEA967">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43AAC123">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81" o:spt="75" type="#_x0000_t75" style="height:17.7pt;width:16.95pt;" o:ole="t" filled="f" o:preferrelative="t" stroked="f" coordsize="21600,21600">
            <v:path/>
            <v:fill on="f" focussize="0,0"/>
            <v:stroke on="f" joinstyle="miter"/>
            <v:imagedata r:id="rId125" o:title=""/>
            <o:lock v:ext="edit" aspectratio="t"/>
            <w10:wrap type="none"/>
            <w10:anchorlock/>
          </v:shape>
          <o:OLEObject Type="Embed" ProgID="Equation.3" ShapeID="_x0000_i1081" DrawAspect="Content" ObjectID="_1468075781" r:id="rId124">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rPr>
        <w:t>最可几孔径</w:t>
      </w:r>
      <w:r>
        <w:rPr>
          <w:sz w:val="24"/>
        </w:rPr>
        <w:t>测量重复性，</w:t>
      </w:r>
      <w:r>
        <w:rPr>
          <w:rFonts w:hint="eastAsia"/>
          <w:sz w:val="24"/>
        </w:rPr>
        <w:t>%</w:t>
      </w:r>
      <w:r>
        <w:rPr>
          <w:sz w:val="24"/>
        </w:rPr>
        <w:t>；</w:t>
      </w:r>
    </w:p>
    <w:p w14:paraId="283BF9A7">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12"/>
          <w:sz w:val="24"/>
        </w:rPr>
        <w:object>
          <v:shape id="_x0000_i1082" o:spt="75" type="#_x0000_t75" style="height:17.7pt;width:26.95pt;" o:ole="t" filled="f" o:preferrelative="t" stroked="f" coordsize="21600,21600">
            <v:path/>
            <v:fill on="f" focussize="0,0"/>
            <v:stroke on="f" joinstyle="miter"/>
            <v:imagedata r:id="rId127" o:title=""/>
            <o:lock v:ext="edit" aspectratio="t"/>
            <w10:wrap type="none"/>
            <w10:anchorlock/>
          </v:shape>
          <o:OLEObject Type="Embed" ProgID="Equation.3" ShapeID="_x0000_i1082" DrawAspect="Content" ObjectID="_1468075782" r:id="rId126">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rPr>
        <w:t>最可几孔径</w:t>
      </w:r>
      <w:r>
        <w:rPr>
          <w:rFonts w:hint="eastAsia"/>
          <w:sz w:val="24"/>
          <w:lang w:val="en-US" w:eastAsia="zh-CN"/>
        </w:rPr>
        <w:t>三</w:t>
      </w:r>
      <w:r>
        <w:rPr>
          <w:rFonts w:hint="eastAsia"/>
          <w:sz w:val="24"/>
        </w:rPr>
        <w:t>次测量</w:t>
      </w:r>
      <w:r>
        <w:rPr>
          <w:sz w:val="24"/>
        </w:rPr>
        <w:t>示值最大值，</w:t>
      </w:r>
      <w:r>
        <w:rPr>
          <w:rFonts w:hint="eastAsia"/>
          <w:sz w:val="24"/>
        </w:rPr>
        <w:t>nm</w:t>
      </w:r>
      <w:r>
        <w:rPr>
          <w:sz w:val="24"/>
        </w:rPr>
        <w:t>；</w:t>
      </w:r>
    </w:p>
    <w:p w14:paraId="3AD0D682">
      <w:pPr>
        <w:pStyle w:val="16"/>
        <w:spacing w:line="360" w:lineRule="auto"/>
        <w:rPr>
          <w:sz w:val="24"/>
        </w:rPr>
      </w:pPr>
      <w:r>
        <w:rPr>
          <w:rFonts w:hint="eastAsia" w:asciiTheme="minorEastAsia" w:hAnsiTheme="minorEastAsia" w:eastAsiaTheme="minorEastAsia"/>
          <w:position w:val="-10"/>
          <w:sz w:val="24"/>
        </w:rPr>
        <w:object>
          <v:shape id="_x0000_i1083" o:spt="75" type="#_x0000_t75" style="height:16.95pt;width:25.05pt;" o:ole="t" filled="f" o:preferrelative="t" stroked="f" coordsize="21600,21600">
            <v:path/>
            <v:fill on="f" focussize="0,0"/>
            <v:stroke on="f" joinstyle="miter"/>
            <v:imagedata r:id="rId129" o:title=""/>
            <o:lock v:ext="edit" aspectratio="t"/>
            <w10:wrap type="none"/>
            <w10:anchorlock/>
          </v:shape>
          <o:OLEObject Type="Embed" ProgID="Equation.3" ShapeID="_x0000_i1083" DrawAspect="Content" ObjectID="_1468075783" r:id="rId128">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rPr>
        <w:t>最可几孔径</w:t>
      </w:r>
      <w:r>
        <w:rPr>
          <w:rFonts w:hint="eastAsia"/>
          <w:sz w:val="24"/>
          <w:lang w:val="en-US" w:eastAsia="zh-CN"/>
        </w:rPr>
        <w:t>三</w:t>
      </w:r>
      <w:r>
        <w:rPr>
          <w:rFonts w:hint="eastAsia"/>
          <w:sz w:val="24"/>
        </w:rPr>
        <w:t>次测量</w:t>
      </w:r>
      <w:r>
        <w:rPr>
          <w:sz w:val="24"/>
        </w:rPr>
        <w:t>示值最</w:t>
      </w:r>
      <w:r>
        <w:rPr>
          <w:rFonts w:hint="eastAsia"/>
          <w:sz w:val="24"/>
        </w:rPr>
        <w:t>小</w:t>
      </w:r>
      <w:r>
        <w:rPr>
          <w:sz w:val="24"/>
        </w:rPr>
        <w:t>值，</w:t>
      </w:r>
      <w:r>
        <w:rPr>
          <w:rFonts w:hint="eastAsia"/>
          <w:sz w:val="24"/>
        </w:rPr>
        <w:t>nm</w:t>
      </w:r>
      <w:r>
        <w:rPr>
          <w:sz w:val="24"/>
        </w:rPr>
        <w:t>；</w:t>
      </w:r>
    </w:p>
    <w:p w14:paraId="4E14695A">
      <w:pPr>
        <w:pStyle w:val="16"/>
        <w:spacing w:line="360" w:lineRule="auto"/>
        <w:rPr>
          <w:sz w:val="24"/>
        </w:rPr>
      </w:pPr>
      <w:r>
        <w:rPr>
          <w:rFonts w:hint="eastAsia" w:asciiTheme="minorEastAsia" w:hAnsiTheme="minorEastAsia" w:eastAsiaTheme="minorEastAsia"/>
          <w:position w:val="-10"/>
          <w:sz w:val="24"/>
        </w:rPr>
        <w:object>
          <v:shape id="_x0000_i1084" o:spt="75" type="#_x0000_t75" style="height:18.85pt;width:15pt;" o:ole="t" filled="f" o:preferrelative="t" stroked="f" coordsize="21600,21600">
            <v:path/>
            <v:fill on="f" focussize="0,0"/>
            <v:stroke on="f" joinstyle="miter"/>
            <v:imagedata r:id="rId131" o:title=""/>
            <o:lock v:ext="edit" aspectratio="t"/>
            <w10:wrap type="none"/>
            <w10:anchorlock/>
          </v:shape>
          <o:OLEObject Type="Embed" ProgID="Equation.3" ShapeID="_x0000_i1084" DrawAspect="Content" ObjectID="_1468075784" r:id="rId130">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rPr>
        <w:t>最可几孔径</w:t>
      </w:r>
      <w:r>
        <w:rPr>
          <w:rFonts w:hint="eastAsia"/>
          <w:sz w:val="24"/>
          <w:lang w:val="en-US" w:eastAsia="zh-CN"/>
        </w:rPr>
        <w:t>三</w:t>
      </w:r>
      <w:r>
        <w:rPr>
          <w:rFonts w:hint="eastAsia"/>
          <w:sz w:val="24"/>
        </w:rPr>
        <w:t>次测量</w:t>
      </w:r>
      <w:r>
        <w:rPr>
          <w:sz w:val="24"/>
        </w:rPr>
        <w:t>示值</w:t>
      </w:r>
      <w:r>
        <w:rPr>
          <w:rFonts w:hint="eastAsia"/>
          <w:sz w:val="24"/>
        </w:rPr>
        <w:t>平均</w:t>
      </w:r>
      <w:r>
        <w:rPr>
          <w:sz w:val="24"/>
        </w:rPr>
        <w:t>值，</w:t>
      </w:r>
      <w:r>
        <w:rPr>
          <w:rFonts w:hint="eastAsia"/>
          <w:sz w:val="24"/>
        </w:rPr>
        <w:t>nm</w:t>
      </w:r>
      <w:r>
        <w:rPr>
          <w:sz w:val="24"/>
        </w:rPr>
        <w:t>；</w:t>
      </w:r>
    </w:p>
    <w:p w14:paraId="27156ECA">
      <w:pPr>
        <w:pStyle w:val="16"/>
        <w:spacing w:line="360" w:lineRule="auto"/>
      </w:pPr>
      <w:r>
        <w:rPr>
          <w:rFonts w:hint="eastAsia" w:asciiTheme="minorEastAsia" w:hAnsiTheme="minorEastAsia" w:eastAsiaTheme="minorEastAsia"/>
          <w:position w:val="-6"/>
          <w:sz w:val="24"/>
        </w:rPr>
        <w:object>
          <v:shape id="_x0000_i1085" o:spt="75" type="#_x0000_t75" style="height:13.5pt;width:10.8pt;" o:ole="t" filled="f" o:preferrelative="t" stroked="f" coordsize="21600,21600">
            <v:path/>
            <v:fill on="f" focussize="0,0"/>
            <v:stroke on="f" joinstyle="miter"/>
            <v:imagedata r:id="rId75" o:title=""/>
            <o:lock v:ext="edit" aspectratio="t"/>
            <w10:wrap type="none"/>
            <w10:anchorlock/>
          </v:shape>
          <o:OLEObject Type="Embed" ProgID="Equation.3" ShapeID="_x0000_i1085" DrawAspect="Content" ObjectID="_1468075785" r:id="rId132">
            <o:LockedField>false</o:LockedField>
          </o:OLEObject>
        </w:object>
      </w:r>
      <w:r>
        <w:rPr>
          <w:rFonts w:hint="eastAsia" w:asciiTheme="minorEastAsia" w:hAnsiTheme="minorEastAsia" w:eastAsiaTheme="minorEastAsia"/>
          <w:sz w:val="24"/>
        </w:rPr>
        <w:t>——</w:t>
      </w:r>
      <w:r>
        <w:rPr>
          <w:rFonts w:hint="eastAsia" w:eastAsiaTheme="minorEastAsia"/>
          <w:sz w:val="24"/>
        </w:rPr>
        <w:t>极差系数，</w:t>
      </w:r>
      <w:r>
        <w:rPr>
          <w:rFonts w:hint="eastAsia"/>
          <w:sz w:val="24"/>
          <w:lang w:val="en-US" w:eastAsia="zh-CN"/>
        </w:rPr>
        <w:t>三</w:t>
      </w:r>
      <w:r>
        <w:rPr>
          <w:rFonts w:hint="eastAsia" w:eastAsiaTheme="minorEastAsia"/>
          <w:sz w:val="24"/>
        </w:rPr>
        <w:t>次测量时取值1.</w:t>
      </w:r>
      <w:r>
        <w:rPr>
          <w:rFonts w:hint="eastAsia" w:eastAsiaTheme="minorEastAsia"/>
          <w:sz w:val="24"/>
          <w:lang w:val="en-US" w:eastAsia="zh-CN"/>
        </w:rPr>
        <w:t>69</w:t>
      </w:r>
      <w:r>
        <w:rPr>
          <w:rFonts w:hint="eastAsia" w:eastAsiaTheme="minorEastAsia"/>
          <w:sz w:val="24"/>
        </w:rPr>
        <w:t>。</w:t>
      </w:r>
    </w:p>
    <w:p w14:paraId="530B6040">
      <w:pPr>
        <w:pStyle w:val="16"/>
        <w:spacing w:line="360" w:lineRule="auto"/>
        <w:ind w:left="0"/>
        <w:outlineLvl w:val="0"/>
        <w:rPr>
          <w:rFonts w:ascii="黑体" w:hAnsi="黑体" w:eastAsia="黑体"/>
          <w:sz w:val="24"/>
        </w:rPr>
      </w:pPr>
      <w:bookmarkStart w:id="105" w:name="_Toc26528"/>
      <w:bookmarkStart w:id="106" w:name="_Toc353651474"/>
      <w:bookmarkStart w:id="107" w:name="_Toc350158482"/>
      <w:r>
        <w:rPr>
          <w:rFonts w:hint="eastAsia" w:ascii="黑体" w:hAnsi="黑体" w:eastAsia="黑体"/>
          <w:sz w:val="24"/>
        </w:rPr>
        <w:t>8  校准结果表达</w:t>
      </w:r>
      <w:bookmarkEnd w:id="105"/>
    </w:p>
    <w:p w14:paraId="1A3FAFD9">
      <w:pPr>
        <w:spacing w:line="360" w:lineRule="auto"/>
        <w:outlineLvl w:val="1"/>
        <w:rPr>
          <w:rFonts w:asciiTheme="minorEastAsia" w:hAnsiTheme="minorEastAsia" w:eastAsiaTheme="minorEastAsia"/>
          <w:sz w:val="24"/>
        </w:rPr>
      </w:pPr>
      <w:bookmarkStart w:id="108" w:name="_Toc3316"/>
      <w:r>
        <w:rPr>
          <w:rFonts w:hint="eastAsia" w:asciiTheme="minorEastAsia" w:hAnsiTheme="minorEastAsia" w:eastAsiaTheme="minorEastAsia"/>
          <w:sz w:val="24"/>
        </w:rPr>
        <w:t>8.1  校准记录</w:t>
      </w:r>
      <w:bookmarkEnd w:id="108"/>
      <w:r>
        <w:rPr>
          <w:rFonts w:hint="eastAsia" w:asciiTheme="minorEastAsia" w:hAnsiTheme="minorEastAsia" w:eastAsiaTheme="minorEastAsia"/>
          <w:sz w:val="24"/>
        </w:rPr>
        <w:t xml:space="preserve">   </w:t>
      </w:r>
    </w:p>
    <w:p w14:paraId="3C714B92">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推荐的校准原始记录内容格式见附录A。</w:t>
      </w:r>
    </w:p>
    <w:p w14:paraId="35555CAC">
      <w:pPr>
        <w:spacing w:line="360" w:lineRule="auto"/>
        <w:outlineLvl w:val="1"/>
        <w:rPr>
          <w:rFonts w:ascii="宋体" w:hAnsi="宋体"/>
          <w:sz w:val="24"/>
        </w:rPr>
      </w:pPr>
      <w:bookmarkStart w:id="109" w:name="_Toc17119"/>
      <w:r>
        <w:rPr>
          <w:rFonts w:hint="eastAsia" w:ascii="宋体" w:hAnsi="宋体"/>
          <w:sz w:val="24"/>
        </w:rPr>
        <w:t>8.2  校准证书</w:t>
      </w:r>
      <w:bookmarkEnd w:id="109"/>
    </w:p>
    <w:p w14:paraId="2BE81BD5">
      <w:pPr>
        <w:spacing w:line="360" w:lineRule="auto"/>
        <w:ind w:firstLine="480" w:firstLineChars="200"/>
        <w:rPr>
          <w:rFonts w:ascii="宋体" w:hAnsi="宋体"/>
          <w:sz w:val="24"/>
        </w:rPr>
      </w:pPr>
      <w:bookmarkStart w:id="110" w:name="_Toc391221581"/>
      <w:r>
        <w:rPr>
          <w:rFonts w:hint="eastAsia" w:ascii="宋体" w:hAnsi="宋体"/>
          <w:sz w:val="24"/>
        </w:rPr>
        <w:t>校准证书应包括以下信息：</w:t>
      </w:r>
    </w:p>
    <w:p w14:paraId="761E8556">
      <w:pPr>
        <w:spacing w:line="360" w:lineRule="auto"/>
        <w:ind w:firstLine="480" w:firstLineChars="200"/>
        <w:rPr>
          <w:rFonts w:ascii="宋体" w:hAnsi="宋体"/>
          <w:sz w:val="24"/>
        </w:rPr>
      </w:pPr>
      <w:bookmarkStart w:id="111" w:name="_Toc137500205"/>
      <w:bookmarkStart w:id="112" w:name="_Toc138966984"/>
      <w:bookmarkStart w:id="113" w:name="_Toc142670605"/>
      <w:bookmarkStart w:id="114" w:name="_Toc137500553"/>
      <w:bookmarkStart w:id="115" w:name="_Toc138533988"/>
      <w:bookmarkStart w:id="116" w:name="_Toc20198"/>
      <w:bookmarkStart w:id="117" w:name="_Toc19707"/>
      <w:bookmarkStart w:id="118" w:name="_Toc20494"/>
      <w:bookmarkStart w:id="119" w:name="_Toc222"/>
      <w:r>
        <w:rPr>
          <w:rStyle w:val="67"/>
          <w:rFonts w:hint="eastAsia" w:ascii="宋体" w:hAnsi="宋体"/>
          <w:b w:val="0"/>
          <w:kern w:val="0"/>
          <w:sz w:val="24"/>
        </w:rPr>
        <w:t>（</w:t>
      </w:r>
      <w:r>
        <w:rPr>
          <w:rStyle w:val="67"/>
          <w:rFonts w:hint="eastAsia" w:ascii="宋体" w:hAnsi="宋体"/>
          <w:b w:val="0"/>
          <w:kern w:val="0"/>
          <w:sz w:val="24"/>
          <w:lang w:val="en-US" w:eastAsia="zh-CN"/>
        </w:rPr>
        <w:t>a</w:t>
      </w:r>
      <w:r>
        <w:rPr>
          <w:rStyle w:val="67"/>
          <w:rFonts w:hint="eastAsia" w:ascii="宋体" w:hAnsi="宋体"/>
          <w:b w:val="0"/>
          <w:kern w:val="0"/>
          <w:sz w:val="24"/>
        </w:rPr>
        <w:t>）</w:t>
      </w:r>
      <w:bookmarkEnd w:id="111"/>
      <w:bookmarkEnd w:id="112"/>
      <w:bookmarkEnd w:id="113"/>
      <w:bookmarkEnd w:id="114"/>
      <w:bookmarkEnd w:id="115"/>
      <w:r>
        <w:rPr>
          <w:rStyle w:val="67"/>
          <w:rFonts w:hint="eastAsia" w:ascii="宋体" w:hAnsi="宋体"/>
          <w:kern w:val="0"/>
          <w:sz w:val="24"/>
        </w:rPr>
        <w:t xml:space="preserve"> </w:t>
      </w:r>
      <w:bookmarkEnd w:id="116"/>
      <w:bookmarkEnd w:id="117"/>
      <w:bookmarkEnd w:id="118"/>
      <w:bookmarkEnd w:id="119"/>
      <w:r>
        <w:rPr>
          <w:rFonts w:hint="eastAsia" w:ascii="宋体" w:hAnsi="宋体"/>
          <w:sz w:val="24"/>
        </w:rPr>
        <w:t>标题：“校准证书”；</w:t>
      </w:r>
    </w:p>
    <w:p w14:paraId="5F036A7F">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b</w:t>
      </w:r>
      <w:r>
        <w:rPr>
          <w:rFonts w:hint="eastAsia" w:ascii="宋体" w:hAnsi="宋体"/>
          <w:sz w:val="24"/>
        </w:rPr>
        <w:t>） 实验室名称和地址；</w:t>
      </w:r>
    </w:p>
    <w:p w14:paraId="49030E7F">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c</w:t>
      </w:r>
      <w:r>
        <w:rPr>
          <w:rFonts w:hint="eastAsia" w:ascii="宋体" w:hAnsi="宋体"/>
          <w:sz w:val="24"/>
        </w:rPr>
        <w:t>） 进行校准的地点（如果与实验室的地址不同）；</w:t>
      </w:r>
    </w:p>
    <w:p w14:paraId="6F7F3A04">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d</w:t>
      </w:r>
      <w:r>
        <w:rPr>
          <w:rFonts w:hint="eastAsia" w:ascii="宋体" w:hAnsi="宋体"/>
          <w:sz w:val="24"/>
        </w:rPr>
        <w:t>） 证书的唯一性标识（如编号），每页及总页数的标识；</w:t>
      </w:r>
    </w:p>
    <w:p w14:paraId="1B85F874">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e</w:t>
      </w:r>
      <w:r>
        <w:rPr>
          <w:rFonts w:hint="eastAsia" w:ascii="宋体" w:hAnsi="宋体"/>
          <w:sz w:val="24"/>
        </w:rPr>
        <w:t>） 客户的名称和地址；</w:t>
      </w:r>
    </w:p>
    <w:p w14:paraId="0FB68AF4">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f</w:t>
      </w:r>
      <w:r>
        <w:rPr>
          <w:rFonts w:hint="eastAsia" w:ascii="宋体" w:hAnsi="宋体"/>
          <w:sz w:val="24"/>
        </w:rPr>
        <w:t>） 被校对象的描述和明确标识；</w:t>
      </w:r>
    </w:p>
    <w:p w14:paraId="38EED45E">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g</w:t>
      </w:r>
      <w:r>
        <w:rPr>
          <w:rFonts w:hint="eastAsia" w:ascii="宋体" w:hAnsi="宋体"/>
          <w:sz w:val="24"/>
        </w:rPr>
        <w:t>） 进行校准的日期，如果与校准结果的有效性和应用有关时，应说明被校对象的接受日期；</w:t>
      </w:r>
    </w:p>
    <w:p w14:paraId="57A0990D">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h</w:t>
      </w:r>
      <w:r>
        <w:rPr>
          <w:rFonts w:hint="eastAsia" w:ascii="宋体" w:hAnsi="宋体"/>
          <w:sz w:val="24"/>
        </w:rPr>
        <w:t>） 如果与校准结果的有效性应用有关时，应对被校样品的抽样程序进行说明；</w:t>
      </w:r>
    </w:p>
    <w:p w14:paraId="10F47395">
      <w:pPr>
        <w:spacing w:line="360" w:lineRule="auto"/>
        <w:ind w:firstLine="480" w:firstLineChars="200"/>
        <w:rPr>
          <w:rFonts w:ascii="宋体" w:hAnsi="宋体"/>
          <w:sz w:val="24"/>
        </w:rPr>
      </w:pPr>
      <w:r>
        <w:rPr>
          <w:rFonts w:hint="eastAsia" w:ascii="宋体" w:hAnsi="宋体"/>
          <w:sz w:val="24"/>
        </w:rPr>
        <w:t>（</w:t>
      </w:r>
      <w:r>
        <w:rPr>
          <w:rFonts w:hint="eastAsia" w:ascii="宋体" w:hAnsi="宋体"/>
          <w:sz w:val="24"/>
          <w:lang w:val="en-US" w:eastAsia="zh-CN"/>
        </w:rPr>
        <w:t>i</w:t>
      </w:r>
      <w:r>
        <w:rPr>
          <w:rFonts w:hint="eastAsia" w:ascii="宋体" w:hAnsi="宋体"/>
          <w:sz w:val="24"/>
        </w:rPr>
        <w:t>） 校准所依据的技术规范的标识，包括名称及代号；</w:t>
      </w:r>
    </w:p>
    <w:p w14:paraId="47624BE0">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j</w:t>
      </w:r>
      <w:r>
        <w:rPr>
          <w:rFonts w:hint="eastAsia" w:ascii="宋体" w:hAnsi="宋体"/>
          <w:sz w:val="24"/>
        </w:rPr>
        <w:t>）本次校准所用测量标准的溯源性及有效性说明；</w:t>
      </w:r>
    </w:p>
    <w:p w14:paraId="2A2AD184">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k</w:t>
      </w:r>
      <w:r>
        <w:rPr>
          <w:rFonts w:hint="eastAsia" w:ascii="宋体" w:hAnsi="宋体"/>
          <w:sz w:val="24"/>
        </w:rPr>
        <w:t>）校准环境的描述；</w:t>
      </w:r>
    </w:p>
    <w:p w14:paraId="302528B5">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l</w:t>
      </w:r>
      <w:r>
        <w:rPr>
          <w:rFonts w:hint="eastAsia" w:ascii="宋体" w:hAnsi="宋体"/>
          <w:sz w:val="24"/>
        </w:rPr>
        <w:t>）校准结果及其测量不确定度的说明；</w:t>
      </w:r>
    </w:p>
    <w:p w14:paraId="5F936593">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m</w:t>
      </w:r>
      <w:r>
        <w:rPr>
          <w:rFonts w:hint="eastAsia" w:ascii="宋体" w:hAnsi="宋体"/>
          <w:sz w:val="24"/>
        </w:rPr>
        <w:t>）对校准规范的偏离的说明（若有）；</w:t>
      </w:r>
    </w:p>
    <w:p w14:paraId="59BF9EEE">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n</w:t>
      </w:r>
      <w:r>
        <w:rPr>
          <w:rFonts w:hint="eastAsia" w:ascii="宋体" w:hAnsi="宋体"/>
          <w:sz w:val="24"/>
        </w:rPr>
        <w:t>）校准证书或校准报告签发人的签名、职务或等效标识；</w:t>
      </w:r>
    </w:p>
    <w:p w14:paraId="5FE8BBCC">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o</w:t>
      </w:r>
      <w:r>
        <w:rPr>
          <w:rFonts w:hint="eastAsia" w:ascii="宋体" w:hAnsi="宋体"/>
          <w:sz w:val="24"/>
        </w:rPr>
        <w:t>）校准结果仅对被校对象有效的声明；</w:t>
      </w:r>
    </w:p>
    <w:p w14:paraId="6602945D">
      <w:pPr>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p</w:t>
      </w:r>
      <w:r>
        <w:rPr>
          <w:rFonts w:hint="eastAsia" w:ascii="宋体" w:hAnsi="宋体"/>
          <w:sz w:val="24"/>
        </w:rPr>
        <w:t>）未经实验室书面批准，不得部分复制证书的声明。</w:t>
      </w:r>
    </w:p>
    <w:p w14:paraId="09353052">
      <w:pPr>
        <w:spacing w:line="360" w:lineRule="auto"/>
        <w:ind w:firstLine="480" w:firstLineChars="200"/>
      </w:pPr>
      <w:r>
        <w:rPr>
          <w:rFonts w:hint="eastAsia" w:ascii="宋体" w:hAnsi="宋体"/>
          <w:sz w:val="24"/>
        </w:rPr>
        <w:t>推荐的校准证书内页格式见附录B。</w:t>
      </w:r>
    </w:p>
    <w:p w14:paraId="42F70CCF">
      <w:pPr>
        <w:pStyle w:val="16"/>
        <w:spacing w:line="360" w:lineRule="auto"/>
        <w:ind w:left="0"/>
        <w:outlineLvl w:val="1"/>
        <w:rPr>
          <w:rFonts w:ascii="黑体" w:hAnsi="黑体" w:eastAsia="黑体"/>
          <w:sz w:val="24"/>
        </w:rPr>
      </w:pPr>
      <w:bookmarkStart w:id="120" w:name="_Toc29523"/>
      <w:r>
        <w:rPr>
          <w:rFonts w:hint="eastAsia" w:ascii="宋体" w:hAnsi="宋体"/>
          <w:sz w:val="24"/>
        </w:rPr>
        <w:t>8.3  校准结果的不确定度评定</w:t>
      </w:r>
      <w:bookmarkEnd w:id="120"/>
    </w:p>
    <w:p w14:paraId="1E67CB37">
      <w:pPr>
        <w:spacing w:line="360" w:lineRule="auto"/>
        <w:ind w:firstLine="480" w:firstLineChars="200"/>
        <w:rPr>
          <w:rFonts w:ascii="宋体" w:hAnsi="宋体"/>
          <w:sz w:val="24"/>
        </w:rPr>
      </w:pPr>
      <w:r>
        <w:rPr>
          <w:rFonts w:hint="eastAsia" w:ascii="宋体" w:hAnsi="宋体"/>
          <w:sz w:val="24"/>
        </w:rPr>
        <w:t>测量不确定度评定按JJF 1059.1《测量不确定度评定与表示》进行，其不确定度评定示例见附录C。</w:t>
      </w:r>
    </w:p>
    <w:bookmarkEnd w:id="106"/>
    <w:bookmarkEnd w:id="107"/>
    <w:bookmarkEnd w:id="110"/>
    <w:p w14:paraId="3DD66DA9">
      <w:pPr>
        <w:pStyle w:val="47"/>
        <w:jc w:val="left"/>
        <w:rPr>
          <w:rFonts w:hAnsi="Times New Roman"/>
          <w:b w:val="0"/>
        </w:rPr>
      </w:pPr>
      <w:bookmarkStart w:id="121" w:name="_Toc353651475"/>
      <w:bookmarkStart w:id="122" w:name="_Toc29580"/>
      <w:bookmarkStart w:id="123" w:name="_Toc350158483"/>
      <w:r>
        <w:rPr>
          <w:rFonts w:hint="eastAsia" w:hAnsi="Times New Roman"/>
          <w:b w:val="0"/>
        </w:rPr>
        <w:t>9  复校时间间隔</w:t>
      </w:r>
      <w:bookmarkEnd w:id="121"/>
      <w:bookmarkEnd w:id="122"/>
      <w:bookmarkEnd w:id="123"/>
    </w:p>
    <w:p w14:paraId="3C461A55">
      <w:pPr>
        <w:spacing w:line="460" w:lineRule="exact"/>
        <w:ind w:firstLine="480" w:firstLineChars="200"/>
        <w:rPr>
          <w:rFonts w:ascii="宋体" w:hAnsi="宋体"/>
          <w:sz w:val="24"/>
        </w:rPr>
      </w:pPr>
      <w:r>
        <w:rPr>
          <w:rFonts w:hint="eastAsia" w:ascii="宋体" w:hAnsi="宋体"/>
          <w:sz w:val="24"/>
        </w:rPr>
        <w:t>由于复校时间间隔的长短是由仪器的使用情况、使用者、仪器本身质量等诸多因素所决定的，送校单位可根据实际使用情况自主决定复校时间间隔，建议复校时间间隔为12个月。</w:t>
      </w:r>
    </w:p>
    <w:p w14:paraId="0939C20E">
      <w:pPr>
        <w:spacing w:line="360" w:lineRule="auto"/>
        <w:outlineLvl w:val="0"/>
        <w:rPr>
          <w:rFonts w:ascii="黑体" w:eastAsia="黑体"/>
          <w:sz w:val="28"/>
          <w:szCs w:val="28"/>
        </w:rPr>
      </w:pPr>
      <w:r>
        <w:rPr>
          <w:rStyle w:val="42"/>
          <w:rFonts w:hint="eastAsia"/>
          <w:b w:val="0"/>
        </w:rPr>
        <w:br w:type="page"/>
      </w:r>
      <w:bookmarkStart w:id="124" w:name="_Toc5446"/>
      <w:r>
        <w:rPr>
          <w:rFonts w:hint="eastAsia" w:ascii="黑体" w:eastAsia="黑体"/>
          <w:sz w:val="28"/>
          <w:szCs w:val="28"/>
        </w:rPr>
        <w:t>附录A</w:t>
      </w:r>
      <w:bookmarkEnd w:id="124"/>
      <w:r>
        <w:rPr>
          <w:rFonts w:hint="eastAsia" w:ascii="黑体" w:eastAsia="黑体"/>
          <w:sz w:val="28"/>
          <w:szCs w:val="28"/>
        </w:rPr>
        <w:t xml:space="preserve">      </w:t>
      </w:r>
    </w:p>
    <w:p w14:paraId="6F8B3B66">
      <w:pPr>
        <w:spacing w:line="360" w:lineRule="auto"/>
        <w:jc w:val="center"/>
        <w:outlineLvl w:val="0"/>
        <w:rPr>
          <w:rFonts w:ascii="黑体" w:eastAsia="黑体"/>
          <w:sz w:val="28"/>
          <w:szCs w:val="28"/>
        </w:rPr>
      </w:pPr>
      <w:bookmarkStart w:id="125" w:name="_Toc3412"/>
      <w:bookmarkStart w:id="126" w:name="_Toc29076"/>
      <w:r>
        <w:rPr>
          <w:rFonts w:hint="eastAsia" w:ascii="黑体" w:eastAsia="黑体"/>
          <w:sz w:val="28"/>
          <w:szCs w:val="28"/>
        </w:rPr>
        <w:t>比表面积及孔径分析仪校准记录格式</w:t>
      </w:r>
      <w:bookmarkEnd w:id="125"/>
      <w:bookmarkEnd w:id="126"/>
    </w:p>
    <w:p w14:paraId="1CB667EC">
      <w:pPr>
        <w:jc w:val="center"/>
        <w:rPr>
          <w:rFonts w:asciiTheme="minorEastAsia" w:hAnsiTheme="minorEastAsia" w:eastAsiaTheme="minorEastAsia"/>
          <w:u w:val="single"/>
        </w:rPr>
      </w:pPr>
      <w:r>
        <w:rPr>
          <w:rFonts w:hint="eastAsia"/>
        </w:rPr>
        <w:t xml:space="preserve">                                          </w:t>
      </w:r>
      <w:r>
        <w:rPr>
          <w:rFonts w:hint="eastAsia" w:asciiTheme="minorEastAsia" w:hAnsiTheme="minorEastAsia" w:eastAsiaTheme="minorEastAsia"/>
        </w:rPr>
        <w:t xml:space="preserve">    记录编号：</w:t>
      </w:r>
      <w:r>
        <w:rPr>
          <w:rFonts w:asciiTheme="minorEastAsia" w:hAnsiTheme="minorEastAsia" w:eastAsiaTheme="minorEastAsia"/>
          <w:u w:val="single"/>
        </w:rPr>
        <w:t xml:space="preserve">                   </w:t>
      </w:r>
    </w:p>
    <w:p w14:paraId="2366716D">
      <w:pPr>
        <w:tabs>
          <w:tab w:val="left" w:pos="6711"/>
        </w:tabs>
        <w:rPr>
          <w:rFonts w:asciiTheme="minorEastAsia" w:hAnsiTheme="minorEastAsia" w:eastAsiaTheme="minorEastAsia"/>
        </w:rPr>
      </w:pPr>
      <w:r>
        <w:rPr>
          <w:rFonts w:asciiTheme="minorEastAsia" w:hAnsiTheme="minorEastAsia" w:eastAsiaTheme="minorEastAsia"/>
        </w:rPr>
        <w:tab/>
      </w:r>
      <w:r>
        <w:rPr>
          <w:rFonts w:hint="eastAsia" w:asciiTheme="minorEastAsia" w:hAnsiTheme="minorEastAsia" w:eastAsiaTheme="minorEastAsia"/>
        </w:rPr>
        <w:t>共</w:t>
      </w:r>
      <w:r>
        <w:rPr>
          <w:rFonts w:asciiTheme="minorEastAsia" w:hAnsiTheme="minorEastAsia" w:eastAsiaTheme="minorEastAsia"/>
        </w:rPr>
        <w:t xml:space="preserve">  </w:t>
      </w:r>
      <w:r>
        <w:rPr>
          <w:rFonts w:hint="eastAsia" w:asciiTheme="minorEastAsia" w:hAnsiTheme="minorEastAsia" w:eastAsiaTheme="minorEastAsia"/>
        </w:rPr>
        <w:t>2  页</w:t>
      </w:r>
      <w:r>
        <w:rPr>
          <w:rFonts w:asciiTheme="minorEastAsia" w:hAnsiTheme="minorEastAsia" w:eastAsiaTheme="minorEastAsia"/>
        </w:rPr>
        <w:t xml:space="preserve">   </w:t>
      </w:r>
      <w:r>
        <w:rPr>
          <w:rFonts w:hint="eastAsia" w:asciiTheme="minorEastAsia" w:hAnsiTheme="minorEastAsia" w:eastAsiaTheme="minorEastAsia"/>
        </w:rPr>
        <w:t>第</w:t>
      </w:r>
      <w:r>
        <w:rPr>
          <w:rFonts w:asciiTheme="minorEastAsia" w:hAnsiTheme="minorEastAsia" w:eastAsiaTheme="minorEastAsia"/>
        </w:rPr>
        <w:t xml:space="preserve">  1  </w:t>
      </w:r>
      <w:r>
        <w:rPr>
          <w:rFonts w:hint="eastAsia" w:asciiTheme="minorEastAsia" w:hAnsiTheme="minorEastAsia" w:eastAsiaTheme="minorEastAsia"/>
        </w:rPr>
        <w:t>页</w:t>
      </w:r>
    </w:p>
    <w:p w14:paraId="4EB005E6">
      <w:pPr>
        <w:rPr>
          <w:rFonts w:asciiTheme="minorEastAsia" w:hAnsiTheme="minorEastAsia" w:eastAsiaTheme="minorEastAsia"/>
          <w:szCs w:val="21"/>
          <w:u w:val="single"/>
        </w:rPr>
      </w:pPr>
      <w:r>
        <w:rPr>
          <w:rFonts w:hint="eastAsia" w:asciiTheme="minorEastAsia" w:hAnsiTheme="minorEastAsia" w:eastAsiaTheme="minorEastAsia"/>
          <w:szCs w:val="21"/>
        </w:rPr>
        <w:t>委托单位：</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委托单位地址：</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仪器名称：</w:t>
      </w:r>
      <w:r>
        <w:rPr>
          <w:rFonts w:hint="eastAsia" w:asciiTheme="minorEastAsia" w:hAnsiTheme="minorEastAsia" w:eastAsiaTheme="minorEastAsia"/>
          <w:szCs w:val="21"/>
          <w:u w:val="single"/>
        </w:rPr>
        <w:t xml:space="preserve">                   </w:t>
      </w:r>
    </w:p>
    <w:p w14:paraId="59DC919F">
      <w:pPr>
        <w:rPr>
          <w:rFonts w:asciiTheme="minorEastAsia" w:hAnsiTheme="minorEastAsia" w:eastAsiaTheme="minorEastAsia"/>
          <w:szCs w:val="21"/>
          <w:u w:val="single"/>
        </w:rPr>
      </w:pPr>
      <w:r>
        <w:rPr>
          <w:rFonts w:hint="eastAsia" w:asciiTheme="minorEastAsia" w:hAnsiTheme="minorEastAsia" w:eastAsiaTheme="minorEastAsia"/>
          <w:szCs w:val="21"/>
        </w:rPr>
        <w:t>生产厂家：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型号规格：</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出厂编号：</w:t>
      </w:r>
      <w:r>
        <w:rPr>
          <w:rFonts w:hint="eastAsia" w:asciiTheme="minorEastAsia" w:hAnsiTheme="minorEastAsia" w:eastAsiaTheme="minorEastAsia"/>
          <w:szCs w:val="21"/>
          <w:u w:val="single"/>
        </w:rPr>
        <w:t xml:space="preserve">                  </w:t>
      </w:r>
    </w:p>
    <w:p w14:paraId="62F1A26A">
      <w:pPr>
        <w:rPr>
          <w:rFonts w:asciiTheme="minorEastAsia" w:hAnsiTheme="minorEastAsia" w:eastAsiaTheme="minorEastAsia"/>
          <w:szCs w:val="21"/>
          <w:u w:val="single"/>
        </w:rPr>
      </w:pPr>
      <w:r>
        <w:rPr>
          <w:rFonts w:hint="eastAsia" w:asciiTheme="minorEastAsia" w:hAnsiTheme="minorEastAsia" w:eastAsiaTheme="minorEastAsia"/>
          <w:szCs w:val="21"/>
        </w:rPr>
        <w:t>被校仪器状态(完好“√”)：  校 准 前：</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校 准 后：</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w:t>
      </w:r>
    </w:p>
    <w:p w14:paraId="3BBD3CE1">
      <w:pPr>
        <w:spacing w:after="156" w:afterLines="50"/>
        <w:rPr>
          <w:rFonts w:asciiTheme="minorEastAsia" w:hAnsiTheme="minorEastAsia" w:eastAsiaTheme="minorEastAsia"/>
          <w:szCs w:val="21"/>
          <w:u w:val="single"/>
        </w:rPr>
      </w:pPr>
      <w:r>
        <w:rPr>
          <w:rFonts w:hint="eastAsia" w:asciiTheme="minorEastAsia" w:hAnsiTheme="minorEastAsia" w:eastAsiaTheme="minorEastAsia"/>
          <w:szCs w:val="21"/>
        </w:rPr>
        <w:t>校准依据：</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外观及功能性检查：</w:t>
      </w:r>
      <w:r>
        <w:rPr>
          <w:rFonts w:hint="eastAsia" w:asciiTheme="minorEastAsia" w:hAnsiTheme="minorEastAsia" w:eastAsiaTheme="minorEastAsia"/>
          <w:szCs w:val="21"/>
          <w:u w:val="single"/>
        </w:rPr>
        <w:t xml:space="preserve">                </w:t>
      </w:r>
    </w:p>
    <w:p w14:paraId="089EA8B3">
      <w:pPr>
        <w:rPr>
          <w:rFonts w:asciiTheme="minorEastAsia" w:hAnsiTheme="minorEastAsia" w:eastAsiaTheme="minorEastAsia"/>
          <w:szCs w:val="21"/>
          <w:u w:val="single"/>
        </w:rPr>
      </w:pPr>
      <w:r>
        <w:rPr>
          <w:rFonts w:hint="eastAsia" w:asciiTheme="minorEastAsia" w:hAnsiTheme="minorEastAsia" w:eastAsiaTheme="minorEastAsia"/>
          <w:szCs w:val="21"/>
        </w:rPr>
        <w:t>校准条件：温度：</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相对湿度：</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校准地点：</w:t>
      </w:r>
      <w:r>
        <w:rPr>
          <w:rFonts w:hint="eastAsia" w:asciiTheme="minorEastAsia" w:hAnsiTheme="minorEastAsia" w:eastAsiaTheme="minorEastAsia"/>
          <w:szCs w:val="21"/>
          <w:u w:val="single"/>
        </w:rPr>
        <w:t xml:space="preserve">                </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36"/>
        <w:gridCol w:w="10"/>
        <w:gridCol w:w="828"/>
        <w:gridCol w:w="305"/>
        <w:gridCol w:w="554"/>
        <w:gridCol w:w="114"/>
        <w:gridCol w:w="648"/>
        <w:gridCol w:w="329"/>
        <w:gridCol w:w="304"/>
        <w:gridCol w:w="676"/>
        <w:gridCol w:w="711"/>
        <w:gridCol w:w="227"/>
        <w:gridCol w:w="970"/>
        <w:gridCol w:w="10"/>
        <w:gridCol w:w="166"/>
        <w:gridCol w:w="680"/>
        <w:gridCol w:w="343"/>
        <w:gridCol w:w="367"/>
        <w:gridCol w:w="177"/>
        <w:gridCol w:w="1344"/>
      </w:tblGrid>
      <w:tr w14:paraId="29C6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0B8C6DD9">
            <w:pPr>
              <w:spacing w:line="340" w:lineRule="exact"/>
              <w:jc w:val="center"/>
              <w:rPr>
                <w:rFonts w:ascii="宋体" w:hAnsi="宋体"/>
                <w:szCs w:val="21"/>
              </w:rPr>
            </w:pPr>
            <w:r>
              <w:rPr>
                <w:rFonts w:hint="eastAsia" w:ascii="宋体" w:hAnsi="宋体"/>
                <w:szCs w:val="21"/>
              </w:rPr>
              <w:t>标准器/标准物质</w:t>
            </w: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2E093213">
            <w:pPr>
              <w:spacing w:line="340" w:lineRule="exact"/>
              <w:jc w:val="center"/>
              <w:rPr>
                <w:rFonts w:ascii="宋体" w:hAnsi="宋体"/>
                <w:szCs w:val="21"/>
              </w:rPr>
            </w:pPr>
            <w:r>
              <w:rPr>
                <w:rFonts w:hint="eastAsia" w:ascii="宋体" w:hAnsi="宋体"/>
                <w:szCs w:val="21"/>
              </w:rPr>
              <w:t>型号规格</w:t>
            </w: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7DB725FC">
            <w:pPr>
              <w:spacing w:line="340" w:lineRule="exact"/>
              <w:jc w:val="center"/>
              <w:rPr>
                <w:rFonts w:ascii="宋体" w:hAnsi="宋体"/>
                <w:szCs w:val="21"/>
              </w:rPr>
            </w:pPr>
            <w:r>
              <w:rPr>
                <w:rFonts w:hint="eastAsia" w:ascii="宋体" w:hAnsi="宋体"/>
                <w:szCs w:val="21"/>
              </w:rPr>
              <w:t>出厂编号</w:t>
            </w: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6AC1905B">
            <w:pPr>
              <w:spacing w:line="340" w:lineRule="exact"/>
              <w:jc w:val="center"/>
              <w:rPr>
                <w:rFonts w:ascii="宋体" w:hAnsi="宋体"/>
                <w:szCs w:val="21"/>
              </w:rPr>
            </w:pPr>
            <w:r>
              <w:rPr>
                <w:rFonts w:hint="eastAsia" w:ascii="宋体" w:hAnsi="宋体"/>
                <w:szCs w:val="21"/>
              </w:rPr>
              <w:t>测量范围</w:t>
            </w: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114FECC1">
            <w:pPr>
              <w:spacing w:line="240" w:lineRule="exact"/>
              <w:jc w:val="center"/>
              <w:rPr>
                <w:szCs w:val="21"/>
              </w:rPr>
            </w:pPr>
            <w:r>
              <w:rPr>
                <w:rFonts w:hint="eastAsia"/>
                <w:szCs w:val="21"/>
              </w:rPr>
              <w:t>不确定度/准确度等级/最大允许误差</w:t>
            </w: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1EF88EB8">
            <w:pPr>
              <w:spacing w:line="340" w:lineRule="exact"/>
              <w:jc w:val="center"/>
              <w:rPr>
                <w:rFonts w:ascii="宋体" w:hAnsi="宋体"/>
                <w:szCs w:val="21"/>
              </w:rPr>
            </w:pPr>
            <w:r>
              <w:rPr>
                <w:rFonts w:hint="eastAsia" w:ascii="宋体" w:hAnsi="宋体"/>
                <w:szCs w:val="21"/>
              </w:rPr>
              <w:t>有效期至</w:t>
            </w: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27088A17">
            <w:pPr>
              <w:spacing w:line="340" w:lineRule="exact"/>
              <w:jc w:val="center"/>
              <w:rPr>
                <w:rFonts w:ascii="宋体" w:hAnsi="宋体"/>
                <w:szCs w:val="21"/>
              </w:rPr>
            </w:pPr>
            <w:r>
              <w:rPr>
                <w:rFonts w:hint="eastAsia" w:ascii="宋体" w:hAnsi="宋体"/>
                <w:szCs w:val="21"/>
              </w:rPr>
              <w:t>证书编号</w:t>
            </w:r>
          </w:p>
        </w:tc>
      </w:tr>
      <w:tr w14:paraId="3EFB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7393C605">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2D2ACF88">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17985C75">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5BEA8175">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14DBB763">
            <w:pPr>
              <w:spacing w:line="20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0BDDE18E">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27E56F77">
            <w:pPr>
              <w:spacing w:line="340" w:lineRule="exact"/>
              <w:jc w:val="center"/>
              <w:rPr>
                <w:rFonts w:ascii="宋体" w:hAnsi="宋体"/>
                <w:szCs w:val="21"/>
              </w:rPr>
            </w:pPr>
          </w:p>
        </w:tc>
      </w:tr>
      <w:tr w14:paraId="1DB4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3776B460">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02DFF922">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3E84CF96">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4FE0D7B1">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50382323">
            <w:pPr>
              <w:spacing w:line="34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0A901B05">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6F9F211B">
            <w:pPr>
              <w:spacing w:line="340" w:lineRule="exact"/>
              <w:jc w:val="center"/>
              <w:rPr>
                <w:rFonts w:ascii="宋体" w:hAnsi="宋体"/>
                <w:szCs w:val="21"/>
              </w:rPr>
            </w:pPr>
          </w:p>
        </w:tc>
      </w:tr>
      <w:tr w14:paraId="6FDD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2DE3706B">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2D267CE8">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37D230F0">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692EF64C">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297C84EB">
            <w:pPr>
              <w:spacing w:line="34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265BFA6B">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1FA46542">
            <w:pPr>
              <w:spacing w:line="340" w:lineRule="exact"/>
              <w:jc w:val="center"/>
              <w:rPr>
                <w:rFonts w:ascii="宋体" w:hAnsi="宋体"/>
                <w:szCs w:val="21"/>
              </w:rPr>
            </w:pPr>
          </w:p>
        </w:tc>
      </w:tr>
      <w:tr w14:paraId="571C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31E26CDE">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321B563B">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436689BE">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7AF1EF77">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5318BC1E">
            <w:pPr>
              <w:spacing w:line="34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1CDB57FE">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336BF899">
            <w:pPr>
              <w:spacing w:line="340" w:lineRule="exact"/>
              <w:jc w:val="center"/>
              <w:rPr>
                <w:rFonts w:ascii="宋体" w:hAnsi="宋体"/>
                <w:szCs w:val="21"/>
              </w:rPr>
            </w:pPr>
          </w:p>
        </w:tc>
      </w:tr>
      <w:tr w14:paraId="7475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34C0CB03">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6BE9106C">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4F49FCDB">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4A621E77">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0BE5AF77">
            <w:pPr>
              <w:spacing w:line="34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0324B4A7">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33239A57">
            <w:pPr>
              <w:spacing w:line="340" w:lineRule="exact"/>
              <w:jc w:val="center"/>
              <w:rPr>
                <w:rFonts w:ascii="宋体" w:hAnsi="宋体"/>
                <w:szCs w:val="21"/>
              </w:rPr>
            </w:pPr>
          </w:p>
        </w:tc>
      </w:tr>
      <w:tr w14:paraId="5D25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4D824AAA">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5EE7593D">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61AFE407">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3B135499">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467B3416">
            <w:pPr>
              <w:spacing w:line="34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7504D3C0">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279B53A1">
            <w:pPr>
              <w:spacing w:line="340" w:lineRule="exact"/>
              <w:jc w:val="center"/>
              <w:rPr>
                <w:rFonts w:ascii="宋体" w:hAnsi="宋体"/>
                <w:szCs w:val="21"/>
              </w:rPr>
            </w:pPr>
          </w:p>
        </w:tc>
      </w:tr>
      <w:tr w14:paraId="1DF0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9" w:type="pct"/>
            <w:gridSpan w:val="3"/>
            <w:tcBorders>
              <w:top w:val="single" w:color="auto" w:sz="4" w:space="0"/>
              <w:left w:val="single" w:color="auto" w:sz="4" w:space="0"/>
              <w:bottom w:val="single" w:color="auto" w:sz="4" w:space="0"/>
              <w:right w:val="single" w:color="auto" w:sz="4" w:space="0"/>
            </w:tcBorders>
            <w:vAlign w:val="center"/>
          </w:tcPr>
          <w:p w14:paraId="2F99B299">
            <w:pPr>
              <w:spacing w:line="340" w:lineRule="exact"/>
              <w:jc w:val="center"/>
            </w:pPr>
          </w:p>
        </w:tc>
        <w:tc>
          <w:tcPr>
            <w:tcW w:w="575" w:type="pct"/>
            <w:gridSpan w:val="2"/>
            <w:tcBorders>
              <w:top w:val="single" w:color="auto" w:sz="4" w:space="0"/>
              <w:left w:val="single" w:color="auto" w:sz="4" w:space="0"/>
              <w:bottom w:val="single" w:color="auto" w:sz="4" w:space="0"/>
              <w:right w:val="single" w:color="auto" w:sz="4" w:space="0"/>
            </w:tcBorders>
            <w:vAlign w:val="center"/>
          </w:tcPr>
          <w:p w14:paraId="32D78359">
            <w:pPr>
              <w:spacing w:line="340" w:lineRule="exact"/>
              <w:jc w:val="center"/>
            </w:pPr>
          </w:p>
        </w:tc>
        <w:tc>
          <w:tcPr>
            <w:tcW w:w="668" w:type="pct"/>
            <w:gridSpan w:val="3"/>
            <w:tcBorders>
              <w:top w:val="single" w:color="auto" w:sz="4" w:space="0"/>
              <w:left w:val="single" w:color="auto" w:sz="4" w:space="0"/>
              <w:bottom w:val="single" w:color="auto" w:sz="4" w:space="0"/>
              <w:right w:val="single" w:color="auto" w:sz="4" w:space="0"/>
            </w:tcBorders>
            <w:vAlign w:val="center"/>
          </w:tcPr>
          <w:p w14:paraId="248935EA">
            <w:pPr>
              <w:spacing w:line="340" w:lineRule="exact"/>
              <w:jc w:val="center"/>
            </w:pPr>
          </w:p>
        </w:tc>
        <w:tc>
          <w:tcPr>
            <w:tcW w:w="664" w:type="pct"/>
            <w:gridSpan w:val="3"/>
            <w:tcBorders>
              <w:top w:val="single" w:color="auto" w:sz="4" w:space="0"/>
              <w:left w:val="single" w:color="auto" w:sz="4" w:space="0"/>
              <w:bottom w:val="single" w:color="auto" w:sz="4" w:space="0"/>
              <w:right w:val="single" w:color="auto" w:sz="4" w:space="0"/>
            </w:tcBorders>
            <w:vAlign w:val="center"/>
          </w:tcPr>
          <w:p w14:paraId="1D15EFA3">
            <w:pPr>
              <w:spacing w:line="340" w:lineRule="exact"/>
              <w:ind w:firstLine="105" w:firstLineChars="50"/>
              <w:rPr>
                <w:szCs w:val="21"/>
              </w:rPr>
            </w:pPr>
          </w:p>
        </w:tc>
        <w:tc>
          <w:tcPr>
            <w:tcW w:w="973" w:type="pct"/>
            <w:gridSpan w:val="4"/>
            <w:tcBorders>
              <w:top w:val="single" w:color="auto" w:sz="4" w:space="0"/>
              <w:left w:val="single" w:color="auto" w:sz="4" w:space="0"/>
              <w:bottom w:val="single" w:color="auto" w:sz="4" w:space="0"/>
              <w:right w:val="single" w:color="auto" w:sz="4" w:space="0"/>
            </w:tcBorders>
            <w:vAlign w:val="center"/>
          </w:tcPr>
          <w:p w14:paraId="79334FF3">
            <w:pPr>
              <w:spacing w:line="340" w:lineRule="exact"/>
              <w:ind w:firstLine="105" w:firstLineChars="50"/>
              <w:rPr>
                <w:szCs w:val="21"/>
              </w:rPr>
            </w:pPr>
          </w:p>
        </w:tc>
        <w:tc>
          <w:tcPr>
            <w:tcW w:w="603" w:type="pct"/>
            <w:gridSpan w:val="3"/>
            <w:tcBorders>
              <w:top w:val="single" w:color="auto" w:sz="4" w:space="0"/>
              <w:left w:val="single" w:color="auto" w:sz="4" w:space="0"/>
              <w:bottom w:val="single" w:color="auto" w:sz="4" w:space="0"/>
              <w:right w:val="single" w:color="auto" w:sz="4" w:space="0"/>
            </w:tcBorders>
            <w:vAlign w:val="center"/>
          </w:tcPr>
          <w:p w14:paraId="4B7EBFA3">
            <w:pPr>
              <w:spacing w:line="340" w:lineRule="exact"/>
              <w:jc w:val="center"/>
              <w:rPr>
                <w:rFonts w:ascii="宋体" w:hAnsi="宋体"/>
                <w:szCs w:val="21"/>
              </w:rPr>
            </w:pPr>
          </w:p>
        </w:tc>
        <w:tc>
          <w:tcPr>
            <w:tcW w:w="955" w:type="pct"/>
            <w:gridSpan w:val="3"/>
            <w:tcBorders>
              <w:top w:val="single" w:color="auto" w:sz="4" w:space="0"/>
              <w:left w:val="single" w:color="auto" w:sz="4" w:space="0"/>
              <w:bottom w:val="single" w:color="auto" w:sz="4" w:space="0"/>
              <w:right w:val="single" w:color="auto" w:sz="4" w:space="0"/>
            </w:tcBorders>
            <w:vAlign w:val="center"/>
          </w:tcPr>
          <w:p w14:paraId="0921BE87">
            <w:pPr>
              <w:spacing w:line="340" w:lineRule="exact"/>
              <w:jc w:val="center"/>
              <w:rPr>
                <w:rFonts w:ascii="宋体" w:hAnsi="宋体"/>
                <w:szCs w:val="21"/>
              </w:rPr>
            </w:pPr>
          </w:p>
        </w:tc>
      </w:tr>
      <w:tr w14:paraId="358D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trPr>
        <w:tc>
          <w:tcPr>
            <w:tcW w:w="5000" w:type="pct"/>
            <w:gridSpan w:val="21"/>
            <w:tcBorders>
              <w:top w:val="single" w:color="auto" w:sz="4" w:space="0"/>
              <w:left w:val="single" w:color="auto" w:sz="4" w:space="0"/>
              <w:bottom w:val="single" w:color="auto" w:sz="4" w:space="0"/>
              <w:right w:val="single" w:color="auto" w:sz="4" w:space="0"/>
            </w:tcBorders>
            <w:vAlign w:val="center"/>
          </w:tcPr>
          <w:p w14:paraId="45F6FE72">
            <w:pPr>
              <w:spacing w:line="200" w:lineRule="exact"/>
            </w:pPr>
          </w:p>
        </w:tc>
      </w:tr>
      <w:tr w14:paraId="4A25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21"/>
            <w:vAlign w:val="center"/>
          </w:tcPr>
          <w:p w14:paraId="3EEB839C">
            <w:pPr>
              <w:pStyle w:val="2"/>
              <w:jc w:val="both"/>
              <w:outlineLvl w:val="9"/>
              <w:rPr>
                <w:rFonts w:ascii="宋体" w:hAnsi="宋体"/>
                <w:b w:val="0"/>
                <w:sz w:val="21"/>
                <w:szCs w:val="21"/>
              </w:rPr>
            </w:pPr>
            <w:bookmarkStart w:id="127" w:name="_Toc138533993"/>
            <w:bookmarkStart w:id="128" w:name="_Toc138966989"/>
            <w:bookmarkStart w:id="129" w:name="_Toc142670610"/>
            <w:bookmarkStart w:id="130" w:name="_Toc137500557"/>
            <w:r>
              <w:rPr>
                <w:rFonts w:hint="eastAsia" w:ascii="宋体" w:hAnsi="宋体"/>
                <w:b w:val="0"/>
                <w:sz w:val="21"/>
                <w:szCs w:val="21"/>
              </w:rPr>
              <w:t>1.预加热处理系统           温度设定值：     ℃</w:t>
            </w:r>
          </w:p>
        </w:tc>
      </w:tr>
      <w:tr w14:paraId="7DFD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vMerge w:val="restart"/>
            <w:vAlign w:val="center"/>
          </w:tcPr>
          <w:p w14:paraId="035D026A">
            <w:pPr>
              <w:pStyle w:val="2"/>
              <w:outlineLvl w:val="9"/>
              <w:rPr>
                <w:rFonts w:ascii="宋体" w:hAnsi="宋体"/>
                <w:b w:val="0"/>
                <w:sz w:val="21"/>
                <w:szCs w:val="21"/>
              </w:rPr>
            </w:pPr>
            <w:r>
              <w:rPr>
                <w:rFonts w:hint="eastAsia" w:ascii="宋体" w:hAnsi="宋体"/>
                <w:b w:val="0"/>
                <w:sz w:val="21"/>
                <w:szCs w:val="21"/>
              </w:rPr>
              <w:t>测量值/℃</w:t>
            </w:r>
          </w:p>
        </w:tc>
        <w:tc>
          <w:tcPr>
            <w:tcW w:w="494" w:type="pct"/>
            <w:gridSpan w:val="3"/>
            <w:vAlign w:val="center"/>
          </w:tcPr>
          <w:p w14:paraId="184AD07A">
            <w:pPr>
              <w:pStyle w:val="2"/>
              <w:outlineLvl w:val="9"/>
              <w:rPr>
                <w:rFonts w:ascii="宋体" w:hAnsi="宋体"/>
                <w:b w:val="0"/>
                <w:sz w:val="21"/>
                <w:szCs w:val="21"/>
              </w:rPr>
            </w:pPr>
            <w:r>
              <w:rPr>
                <w:rFonts w:hint="eastAsia" w:ascii="宋体" w:hAnsi="宋体"/>
                <w:b w:val="0"/>
                <w:sz w:val="21"/>
                <w:szCs w:val="21"/>
              </w:rPr>
              <w:t>1</w:t>
            </w:r>
          </w:p>
        </w:tc>
        <w:tc>
          <w:tcPr>
            <w:tcW w:w="494" w:type="pct"/>
            <w:gridSpan w:val="3"/>
            <w:vAlign w:val="center"/>
          </w:tcPr>
          <w:p w14:paraId="4F240356">
            <w:pPr>
              <w:pStyle w:val="2"/>
              <w:outlineLvl w:val="9"/>
              <w:rPr>
                <w:rFonts w:ascii="宋体" w:hAnsi="宋体"/>
                <w:b w:val="0"/>
                <w:sz w:val="21"/>
                <w:szCs w:val="21"/>
              </w:rPr>
            </w:pPr>
            <w:r>
              <w:rPr>
                <w:rFonts w:hint="eastAsia" w:ascii="宋体" w:hAnsi="宋体"/>
                <w:b w:val="0"/>
                <w:sz w:val="21"/>
                <w:szCs w:val="21"/>
              </w:rPr>
              <w:t>2</w:t>
            </w:r>
          </w:p>
        </w:tc>
        <w:tc>
          <w:tcPr>
            <w:tcW w:w="496" w:type="pct"/>
            <w:gridSpan w:val="2"/>
            <w:vAlign w:val="center"/>
          </w:tcPr>
          <w:p w14:paraId="1FE1C711">
            <w:pPr>
              <w:pStyle w:val="2"/>
              <w:outlineLvl w:val="9"/>
              <w:rPr>
                <w:rFonts w:ascii="宋体" w:hAnsi="宋体"/>
                <w:b w:val="0"/>
                <w:sz w:val="21"/>
                <w:szCs w:val="21"/>
              </w:rPr>
            </w:pPr>
            <w:r>
              <w:rPr>
                <w:rFonts w:hint="eastAsia" w:ascii="宋体" w:hAnsi="宋体"/>
                <w:b w:val="0"/>
                <w:sz w:val="21"/>
                <w:szCs w:val="21"/>
              </w:rPr>
              <w:t>3</w:t>
            </w:r>
          </w:p>
        </w:tc>
        <w:tc>
          <w:tcPr>
            <w:tcW w:w="497" w:type="pct"/>
            <w:gridSpan w:val="2"/>
            <w:vAlign w:val="center"/>
          </w:tcPr>
          <w:p w14:paraId="05CF99A3">
            <w:pPr>
              <w:pStyle w:val="2"/>
              <w:outlineLvl w:val="9"/>
              <w:rPr>
                <w:rFonts w:ascii="宋体" w:hAnsi="宋体"/>
                <w:b w:val="0"/>
                <w:sz w:val="21"/>
                <w:szCs w:val="21"/>
              </w:rPr>
            </w:pPr>
            <w:r>
              <w:rPr>
                <w:rFonts w:hint="eastAsia" w:ascii="宋体" w:hAnsi="宋体"/>
                <w:b w:val="0"/>
                <w:sz w:val="21"/>
                <w:szCs w:val="21"/>
              </w:rPr>
              <w:t>4</w:t>
            </w:r>
          </w:p>
        </w:tc>
        <w:tc>
          <w:tcPr>
            <w:tcW w:w="476" w:type="pct"/>
            <w:gridSpan w:val="2"/>
            <w:vAlign w:val="center"/>
          </w:tcPr>
          <w:p w14:paraId="7F616441">
            <w:pPr>
              <w:pStyle w:val="2"/>
              <w:outlineLvl w:val="9"/>
              <w:rPr>
                <w:rFonts w:ascii="宋体" w:hAnsi="宋体"/>
                <w:b w:val="0"/>
                <w:sz w:val="21"/>
                <w:szCs w:val="21"/>
              </w:rPr>
            </w:pPr>
            <w:r>
              <w:rPr>
                <w:rFonts w:hint="eastAsia" w:ascii="宋体" w:hAnsi="宋体"/>
                <w:b w:val="0"/>
                <w:sz w:val="21"/>
                <w:szCs w:val="21"/>
              </w:rPr>
              <w:t>5</w:t>
            </w:r>
          </w:p>
        </w:tc>
        <w:tc>
          <w:tcPr>
            <w:tcW w:w="492" w:type="pct"/>
            <w:vAlign w:val="center"/>
          </w:tcPr>
          <w:p w14:paraId="0AB3039C">
            <w:pPr>
              <w:pStyle w:val="2"/>
              <w:outlineLvl w:val="9"/>
              <w:rPr>
                <w:rFonts w:ascii="宋体" w:hAnsi="宋体"/>
                <w:b w:val="0"/>
                <w:sz w:val="21"/>
                <w:szCs w:val="21"/>
              </w:rPr>
            </w:pPr>
            <w:r>
              <w:rPr>
                <w:rFonts w:hint="eastAsia" w:ascii="宋体" w:hAnsi="宋体"/>
                <w:b w:val="0"/>
                <w:sz w:val="21"/>
                <w:szCs w:val="21"/>
              </w:rPr>
              <w:t>6</w:t>
            </w:r>
          </w:p>
        </w:tc>
        <w:tc>
          <w:tcPr>
            <w:tcW w:w="434" w:type="pct"/>
            <w:gridSpan w:val="3"/>
            <w:vAlign w:val="center"/>
          </w:tcPr>
          <w:p w14:paraId="1F7348B5">
            <w:pPr>
              <w:pStyle w:val="2"/>
              <w:outlineLvl w:val="9"/>
              <w:rPr>
                <w:rFonts w:ascii="宋体" w:hAnsi="宋体"/>
                <w:b w:val="0"/>
                <w:sz w:val="21"/>
                <w:szCs w:val="21"/>
              </w:rPr>
            </w:pPr>
            <w:r>
              <w:rPr>
                <w:rFonts w:hint="eastAsia" w:ascii="宋体" w:hAnsi="宋体"/>
                <w:b w:val="0"/>
                <w:sz w:val="21"/>
                <w:szCs w:val="21"/>
              </w:rPr>
              <w:t>7</w:t>
            </w:r>
          </w:p>
        </w:tc>
        <w:tc>
          <w:tcPr>
            <w:tcW w:w="450" w:type="pct"/>
            <w:gridSpan w:val="3"/>
            <w:vAlign w:val="center"/>
          </w:tcPr>
          <w:p w14:paraId="61F662FB">
            <w:pPr>
              <w:pStyle w:val="2"/>
              <w:outlineLvl w:val="9"/>
              <w:rPr>
                <w:rFonts w:ascii="宋体" w:hAnsi="宋体"/>
                <w:b w:val="0"/>
                <w:sz w:val="21"/>
                <w:szCs w:val="21"/>
              </w:rPr>
            </w:pPr>
            <w:r>
              <w:rPr>
                <w:rFonts w:hint="eastAsia" w:ascii="宋体" w:hAnsi="宋体"/>
                <w:b w:val="0"/>
                <w:sz w:val="21"/>
                <w:szCs w:val="21"/>
              </w:rPr>
              <w:t>8</w:t>
            </w:r>
          </w:p>
        </w:tc>
        <w:tc>
          <w:tcPr>
            <w:tcW w:w="677" w:type="pct"/>
            <w:vAlign w:val="center"/>
          </w:tcPr>
          <w:p w14:paraId="47B33E4A">
            <w:pPr>
              <w:pStyle w:val="2"/>
              <w:outlineLvl w:val="9"/>
              <w:rPr>
                <w:rFonts w:ascii="宋体" w:hAnsi="宋体"/>
                <w:b w:val="0"/>
                <w:sz w:val="21"/>
                <w:szCs w:val="21"/>
              </w:rPr>
            </w:pPr>
            <w:r>
              <w:rPr>
                <w:rFonts w:hint="eastAsia" w:ascii="宋体" w:hAnsi="宋体"/>
                <w:b w:val="0"/>
                <w:sz w:val="21"/>
                <w:szCs w:val="21"/>
              </w:rPr>
              <w:t>9</w:t>
            </w:r>
          </w:p>
        </w:tc>
      </w:tr>
      <w:tr w14:paraId="4174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vMerge w:val="continue"/>
            <w:vAlign w:val="center"/>
          </w:tcPr>
          <w:p w14:paraId="5BA29F95">
            <w:pPr>
              <w:pStyle w:val="2"/>
              <w:outlineLvl w:val="9"/>
              <w:rPr>
                <w:rFonts w:ascii="宋体" w:hAnsi="宋体"/>
                <w:b w:val="0"/>
                <w:sz w:val="21"/>
                <w:szCs w:val="21"/>
              </w:rPr>
            </w:pPr>
          </w:p>
        </w:tc>
        <w:tc>
          <w:tcPr>
            <w:tcW w:w="494" w:type="pct"/>
            <w:gridSpan w:val="3"/>
            <w:vAlign w:val="center"/>
          </w:tcPr>
          <w:p w14:paraId="64608CCC">
            <w:pPr>
              <w:pStyle w:val="2"/>
              <w:outlineLvl w:val="9"/>
              <w:rPr>
                <w:rFonts w:ascii="宋体" w:hAnsi="宋体"/>
                <w:b w:val="0"/>
                <w:sz w:val="21"/>
                <w:szCs w:val="21"/>
              </w:rPr>
            </w:pPr>
          </w:p>
        </w:tc>
        <w:tc>
          <w:tcPr>
            <w:tcW w:w="494" w:type="pct"/>
            <w:gridSpan w:val="3"/>
            <w:vAlign w:val="center"/>
          </w:tcPr>
          <w:p w14:paraId="5C56E5E7">
            <w:pPr>
              <w:pStyle w:val="2"/>
              <w:outlineLvl w:val="9"/>
              <w:rPr>
                <w:rFonts w:ascii="宋体" w:hAnsi="宋体"/>
                <w:b w:val="0"/>
                <w:sz w:val="21"/>
                <w:szCs w:val="21"/>
              </w:rPr>
            </w:pPr>
          </w:p>
        </w:tc>
        <w:tc>
          <w:tcPr>
            <w:tcW w:w="496" w:type="pct"/>
            <w:gridSpan w:val="2"/>
            <w:vAlign w:val="center"/>
          </w:tcPr>
          <w:p w14:paraId="0950E552">
            <w:pPr>
              <w:pStyle w:val="2"/>
              <w:outlineLvl w:val="9"/>
              <w:rPr>
                <w:rFonts w:ascii="宋体" w:hAnsi="宋体"/>
                <w:b w:val="0"/>
                <w:sz w:val="21"/>
                <w:szCs w:val="21"/>
              </w:rPr>
            </w:pPr>
          </w:p>
        </w:tc>
        <w:tc>
          <w:tcPr>
            <w:tcW w:w="497" w:type="pct"/>
            <w:gridSpan w:val="2"/>
            <w:vAlign w:val="center"/>
          </w:tcPr>
          <w:p w14:paraId="789D804F">
            <w:pPr>
              <w:pStyle w:val="2"/>
              <w:outlineLvl w:val="9"/>
              <w:rPr>
                <w:rFonts w:ascii="宋体" w:hAnsi="宋体"/>
                <w:b w:val="0"/>
                <w:sz w:val="21"/>
                <w:szCs w:val="21"/>
              </w:rPr>
            </w:pPr>
          </w:p>
        </w:tc>
        <w:tc>
          <w:tcPr>
            <w:tcW w:w="476" w:type="pct"/>
            <w:gridSpan w:val="2"/>
            <w:vAlign w:val="center"/>
          </w:tcPr>
          <w:p w14:paraId="6025DD02">
            <w:pPr>
              <w:pStyle w:val="2"/>
              <w:outlineLvl w:val="9"/>
              <w:rPr>
                <w:rFonts w:ascii="宋体" w:hAnsi="宋体"/>
                <w:b w:val="0"/>
                <w:sz w:val="21"/>
                <w:szCs w:val="21"/>
              </w:rPr>
            </w:pPr>
          </w:p>
        </w:tc>
        <w:tc>
          <w:tcPr>
            <w:tcW w:w="492" w:type="pct"/>
            <w:vAlign w:val="center"/>
          </w:tcPr>
          <w:p w14:paraId="365D0EFE">
            <w:pPr>
              <w:pStyle w:val="2"/>
              <w:outlineLvl w:val="9"/>
              <w:rPr>
                <w:rFonts w:ascii="宋体" w:hAnsi="宋体"/>
                <w:b w:val="0"/>
                <w:sz w:val="21"/>
                <w:szCs w:val="21"/>
              </w:rPr>
            </w:pPr>
          </w:p>
        </w:tc>
        <w:tc>
          <w:tcPr>
            <w:tcW w:w="434" w:type="pct"/>
            <w:gridSpan w:val="3"/>
            <w:vAlign w:val="center"/>
          </w:tcPr>
          <w:p w14:paraId="4180B60D">
            <w:pPr>
              <w:pStyle w:val="2"/>
              <w:outlineLvl w:val="9"/>
              <w:rPr>
                <w:rFonts w:ascii="宋体" w:hAnsi="宋体"/>
                <w:b w:val="0"/>
                <w:sz w:val="21"/>
                <w:szCs w:val="21"/>
              </w:rPr>
            </w:pPr>
          </w:p>
        </w:tc>
        <w:tc>
          <w:tcPr>
            <w:tcW w:w="450" w:type="pct"/>
            <w:gridSpan w:val="3"/>
            <w:vAlign w:val="center"/>
          </w:tcPr>
          <w:p w14:paraId="135D518E">
            <w:pPr>
              <w:pStyle w:val="2"/>
              <w:outlineLvl w:val="9"/>
              <w:rPr>
                <w:rFonts w:ascii="宋体" w:hAnsi="宋体"/>
                <w:b w:val="0"/>
                <w:sz w:val="21"/>
                <w:szCs w:val="21"/>
              </w:rPr>
            </w:pPr>
          </w:p>
        </w:tc>
        <w:tc>
          <w:tcPr>
            <w:tcW w:w="677" w:type="pct"/>
            <w:vAlign w:val="center"/>
          </w:tcPr>
          <w:p w14:paraId="3250156F">
            <w:pPr>
              <w:pStyle w:val="2"/>
              <w:outlineLvl w:val="9"/>
              <w:rPr>
                <w:rFonts w:ascii="宋体" w:hAnsi="宋体"/>
                <w:b w:val="0"/>
                <w:sz w:val="21"/>
                <w:szCs w:val="21"/>
              </w:rPr>
            </w:pPr>
          </w:p>
        </w:tc>
      </w:tr>
      <w:tr w14:paraId="1B143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vMerge w:val="continue"/>
            <w:vAlign w:val="center"/>
          </w:tcPr>
          <w:p w14:paraId="519AFBF3">
            <w:pPr>
              <w:pStyle w:val="2"/>
              <w:outlineLvl w:val="9"/>
              <w:rPr>
                <w:rFonts w:ascii="宋体" w:hAnsi="宋体"/>
                <w:b w:val="0"/>
                <w:sz w:val="21"/>
                <w:szCs w:val="21"/>
              </w:rPr>
            </w:pPr>
          </w:p>
        </w:tc>
        <w:tc>
          <w:tcPr>
            <w:tcW w:w="494" w:type="pct"/>
            <w:gridSpan w:val="3"/>
            <w:vAlign w:val="center"/>
          </w:tcPr>
          <w:p w14:paraId="17DA38C3">
            <w:pPr>
              <w:pStyle w:val="2"/>
              <w:outlineLvl w:val="9"/>
              <w:rPr>
                <w:rFonts w:ascii="宋体" w:hAnsi="宋体"/>
                <w:b w:val="0"/>
                <w:sz w:val="21"/>
                <w:szCs w:val="21"/>
              </w:rPr>
            </w:pPr>
            <w:r>
              <w:rPr>
                <w:rFonts w:hint="eastAsia" w:ascii="宋体" w:hAnsi="宋体"/>
                <w:b w:val="0"/>
                <w:sz w:val="21"/>
                <w:szCs w:val="21"/>
              </w:rPr>
              <w:t>10</w:t>
            </w:r>
          </w:p>
        </w:tc>
        <w:tc>
          <w:tcPr>
            <w:tcW w:w="494" w:type="pct"/>
            <w:gridSpan w:val="3"/>
            <w:vAlign w:val="center"/>
          </w:tcPr>
          <w:p w14:paraId="4AD0322E">
            <w:pPr>
              <w:pStyle w:val="2"/>
              <w:outlineLvl w:val="9"/>
              <w:rPr>
                <w:rFonts w:ascii="宋体" w:hAnsi="宋体"/>
                <w:b w:val="0"/>
                <w:sz w:val="21"/>
                <w:szCs w:val="21"/>
              </w:rPr>
            </w:pPr>
            <w:r>
              <w:rPr>
                <w:rFonts w:hint="eastAsia" w:ascii="宋体" w:hAnsi="宋体"/>
                <w:b w:val="0"/>
                <w:sz w:val="21"/>
                <w:szCs w:val="21"/>
              </w:rPr>
              <w:t>11</w:t>
            </w:r>
          </w:p>
        </w:tc>
        <w:tc>
          <w:tcPr>
            <w:tcW w:w="496" w:type="pct"/>
            <w:gridSpan w:val="2"/>
            <w:vAlign w:val="center"/>
          </w:tcPr>
          <w:p w14:paraId="59D42101">
            <w:pPr>
              <w:pStyle w:val="2"/>
              <w:outlineLvl w:val="9"/>
              <w:rPr>
                <w:rFonts w:ascii="宋体" w:hAnsi="宋体"/>
                <w:b w:val="0"/>
                <w:sz w:val="21"/>
                <w:szCs w:val="21"/>
              </w:rPr>
            </w:pPr>
            <w:r>
              <w:rPr>
                <w:rFonts w:hint="eastAsia" w:ascii="宋体" w:hAnsi="宋体"/>
                <w:b w:val="0"/>
                <w:sz w:val="21"/>
                <w:szCs w:val="21"/>
              </w:rPr>
              <w:t>12</w:t>
            </w:r>
          </w:p>
        </w:tc>
        <w:tc>
          <w:tcPr>
            <w:tcW w:w="497" w:type="pct"/>
            <w:gridSpan w:val="2"/>
            <w:vAlign w:val="center"/>
          </w:tcPr>
          <w:p w14:paraId="03658728">
            <w:pPr>
              <w:pStyle w:val="2"/>
              <w:outlineLvl w:val="9"/>
              <w:rPr>
                <w:rFonts w:ascii="宋体" w:hAnsi="宋体"/>
                <w:b w:val="0"/>
                <w:sz w:val="21"/>
                <w:szCs w:val="21"/>
              </w:rPr>
            </w:pPr>
            <w:r>
              <w:rPr>
                <w:rFonts w:hint="eastAsia" w:ascii="宋体" w:hAnsi="宋体"/>
                <w:b w:val="0"/>
                <w:sz w:val="21"/>
                <w:szCs w:val="21"/>
              </w:rPr>
              <w:t>13</w:t>
            </w:r>
          </w:p>
        </w:tc>
        <w:tc>
          <w:tcPr>
            <w:tcW w:w="476" w:type="pct"/>
            <w:gridSpan w:val="2"/>
            <w:vAlign w:val="center"/>
          </w:tcPr>
          <w:p w14:paraId="3811A0E3">
            <w:pPr>
              <w:pStyle w:val="2"/>
              <w:outlineLvl w:val="9"/>
              <w:rPr>
                <w:rFonts w:ascii="宋体" w:hAnsi="宋体"/>
                <w:b w:val="0"/>
                <w:sz w:val="21"/>
                <w:szCs w:val="21"/>
              </w:rPr>
            </w:pPr>
            <w:r>
              <w:rPr>
                <w:rFonts w:hint="eastAsia" w:ascii="宋体" w:hAnsi="宋体"/>
                <w:b w:val="0"/>
                <w:sz w:val="21"/>
                <w:szCs w:val="21"/>
              </w:rPr>
              <w:t>14</w:t>
            </w:r>
          </w:p>
        </w:tc>
        <w:tc>
          <w:tcPr>
            <w:tcW w:w="492" w:type="pct"/>
            <w:vAlign w:val="center"/>
          </w:tcPr>
          <w:p w14:paraId="305D9E88">
            <w:pPr>
              <w:pStyle w:val="2"/>
              <w:outlineLvl w:val="9"/>
              <w:rPr>
                <w:rFonts w:ascii="宋体" w:hAnsi="宋体"/>
                <w:b w:val="0"/>
                <w:sz w:val="21"/>
                <w:szCs w:val="21"/>
              </w:rPr>
            </w:pPr>
            <w:r>
              <w:rPr>
                <w:rFonts w:hint="eastAsia" w:ascii="宋体" w:hAnsi="宋体"/>
                <w:b w:val="0"/>
                <w:sz w:val="21"/>
                <w:szCs w:val="21"/>
              </w:rPr>
              <w:t>15</w:t>
            </w:r>
          </w:p>
        </w:tc>
        <w:tc>
          <w:tcPr>
            <w:tcW w:w="434" w:type="pct"/>
            <w:gridSpan w:val="3"/>
            <w:vAlign w:val="center"/>
          </w:tcPr>
          <w:p w14:paraId="748053AC">
            <w:pPr>
              <w:pStyle w:val="2"/>
              <w:outlineLvl w:val="9"/>
              <w:rPr>
                <w:rFonts w:ascii="宋体" w:hAnsi="宋体"/>
                <w:b w:val="0"/>
                <w:sz w:val="21"/>
                <w:szCs w:val="21"/>
              </w:rPr>
            </w:pPr>
            <w:r>
              <w:rPr>
                <w:rFonts w:hint="eastAsia" w:ascii="宋体" w:hAnsi="宋体"/>
                <w:b w:val="0"/>
                <w:sz w:val="21"/>
                <w:szCs w:val="21"/>
              </w:rPr>
              <w:t>温度上偏差</w:t>
            </w:r>
          </w:p>
        </w:tc>
        <w:tc>
          <w:tcPr>
            <w:tcW w:w="450" w:type="pct"/>
            <w:gridSpan w:val="3"/>
            <w:vAlign w:val="center"/>
          </w:tcPr>
          <w:p w14:paraId="47518185">
            <w:pPr>
              <w:pStyle w:val="2"/>
              <w:outlineLvl w:val="9"/>
              <w:rPr>
                <w:rFonts w:ascii="宋体" w:hAnsi="宋体"/>
                <w:b w:val="0"/>
                <w:sz w:val="21"/>
                <w:szCs w:val="21"/>
              </w:rPr>
            </w:pPr>
            <w:r>
              <w:rPr>
                <w:rFonts w:hint="eastAsia" w:ascii="宋体" w:hAnsi="宋体"/>
                <w:b w:val="0"/>
                <w:sz w:val="21"/>
                <w:szCs w:val="21"/>
              </w:rPr>
              <w:t>温度下偏差</w:t>
            </w:r>
          </w:p>
        </w:tc>
        <w:tc>
          <w:tcPr>
            <w:tcW w:w="677" w:type="pct"/>
            <w:vAlign w:val="center"/>
          </w:tcPr>
          <w:p w14:paraId="53A0BEB6">
            <w:pPr>
              <w:pStyle w:val="2"/>
              <w:outlineLvl w:val="9"/>
              <w:rPr>
                <w:rFonts w:ascii="宋体" w:hAnsi="宋体"/>
                <w:b w:val="0"/>
                <w:sz w:val="21"/>
                <w:szCs w:val="21"/>
              </w:rPr>
            </w:pPr>
            <w:r>
              <w:rPr>
                <w:rFonts w:hint="eastAsia" w:ascii="宋体" w:hAnsi="宋体"/>
                <w:b w:val="0"/>
                <w:sz w:val="21"/>
                <w:szCs w:val="21"/>
              </w:rPr>
              <w:t>不确定度</w:t>
            </w:r>
            <w:r>
              <w:rPr>
                <w:rFonts w:hint="eastAsia" w:ascii="宋体" w:hAnsi="宋体"/>
                <w:b w:val="0"/>
                <w:i/>
                <w:iCs/>
                <w:sz w:val="21"/>
                <w:szCs w:val="21"/>
              </w:rPr>
              <w:t>U</w:t>
            </w:r>
            <w:r>
              <w:rPr>
                <w:rFonts w:hint="eastAsia" w:ascii="宋体" w:hAnsi="宋体"/>
                <w:b w:val="0"/>
                <w:sz w:val="21"/>
                <w:szCs w:val="21"/>
              </w:rPr>
              <w:t xml:space="preserve">  (</w:t>
            </w:r>
            <w:r>
              <w:rPr>
                <w:rFonts w:hint="eastAsia" w:ascii="宋体" w:hAnsi="宋体"/>
                <w:b w:val="0"/>
                <w:i/>
                <w:iCs/>
                <w:sz w:val="21"/>
                <w:szCs w:val="21"/>
              </w:rPr>
              <w:t>k</w:t>
            </w:r>
            <w:r>
              <w:rPr>
                <w:rFonts w:hint="eastAsia" w:ascii="宋体" w:hAnsi="宋体"/>
                <w:b w:val="0"/>
                <w:sz w:val="21"/>
                <w:szCs w:val="21"/>
              </w:rPr>
              <w:t>=2)</w:t>
            </w:r>
          </w:p>
        </w:tc>
      </w:tr>
      <w:tr w14:paraId="3680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vMerge w:val="continue"/>
            <w:vAlign w:val="center"/>
          </w:tcPr>
          <w:p w14:paraId="329D4507">
            <w:pPr>
              <w:pStyle w:val="2"/>
              <w:outlineLvl w:val="9"/>
              <w:rPr>
                <w:rFonts w:ascii="宋体" w:hAnsi="宋体"/>
                <w:b w:val="0"/>
                <w:sz w:val="21"/>
                <w:szCs w:val="21"/>
              </w:rPr>
            </w:pPr>
          </w:p>
        </w:tc>
        <w:tc>
          <w:tcPr>
            <w:tcW w:w="494" w:type="pct"/>
            <w:gridSpan w:val="3"/>
            <w:vAlign w:val="center"/>
          </w:tcPr>
          <w:p w14:paraId="5D74A357">
            <w:pPr>
              <w:pStyle w:val="2"/>
              <w:outlineLvl w:val="9"/>
              <w:rPr>
                <w:rFonts w:ascii="宋体" w:hAnsi="宋体"/>
                <w:b w:val="0"/>
                <w:sz w:val="21"/>
                <w:szCs w:val="21"/>
              </w:rPr>
            </w:pPr>
          </w:p>
        </w:tc>
        <w:tc>
          <w:tcPr>
            <w:tcW w:w="494" w:type="pct"/>
            <w:gridSpan w:val="3"/>
            <w:vAlign w:val="center"/>
          </w:tcPr>
          <w:p w14:paraId="7F600DD2">
            <w:pPr>
              <w:pStyle w:val="2"/>
              <w:outlineLvl w:val="9"/>
              <w:rPr>
                <w:rFonts w:ascii="宋体" w:hAnsi="宋体"/>
                <w:b w:val="0"/>
                <w:sz w:val="21"/>
                <w:szCs w:val="21"/>
              </w:rPr>
            </w:pPr>
          </w:p>
        </w:tc>
        <w:tc>
          <w:tcPr>
            <w:tcW w:w="496" w:type="pct"/>
            <w:gridSpan w:val="2"/>
            <w:vAlign w:val="center"/>
          </w:tcPr>
          <w:p w14:paraId="3544FD42">
            <w:pPr>
              <w:pStyle w:val="2"/>
              <w:outlineLvl w:val="9"/>
              <w:rPr>
                <w:rFonts w:ascii="宋体" w:hAnsi="宋体"/>
                <w:b w:val="0"/>
                <w:sz w:val="21"/>
                <w:szCs w:val="21"/>
              </w:rPr>
            </w:pPr>
          </w:p>
        </w:tc>
        <w:tc>
          <w:tcPr>
            <w:tcW w:w="497" w:type="pct"/>
            <w:gridSpan w:val="2"/>
            <w:vAlign w:val="center"/>
          </w:tcPr>
          <w:p w14:paraId="2DC83D35">
            <w:pPr>
              <w:pStyle w:val="2"/>
              <w:outlineLvl w:val="9"/>
              <w:rPr>
                <w:rFonts w:ascii="宋体" w:hAnsi="宋体"/>
                <w:b w:val="0"/>
                <w:sz w:val="21"/>
                <w:szCs w:val="21"/>
              </w:rPr>
            </w:pPr>
          </w:p>
        </w:tc>
        <w:tc>
          <w:tcPr>
            <w:tcW w:w="476" w:type="pct"/>
            <w:gridSpan w:val="2"/>
            <w:vAlign w:val="center"/>
          </w:tcPr>
          <w:p w14:paraId="1A9FC7BD">
            <w:pPr>
              <w:pStyle w:val="2"/>
              <w:outlineLvl w:val="9"/>
              <w:rPr>
                <w:rFonts w:ascii="宋体" w:hAnsi="宋体"/>
                <w:b w:val="0"/>
                <w:sz w:val="21"/>
                <w:szCs w:val="21"/>
              </w:rPr>
            </w:pPr>
          </w:p>
        </w:tc>
        <w:tc>
          <w:tcPr>
            <w:tcW w:w="492" w:type="pct"/>
            <w:vAlign w:val="center"/>
          </w:tcPr>
          <w:p w14:paraId="2080C415">
            <w:pPr>
              <w:pStyle w:val="2"/>
              <w:outlineLvl w:val="9"/>
              <w:rPr>
                <w:rFonts w:ascii="宋体" w:hAnsi="宋体"/>
                <w:b w:val="0"/>
                <w:sz w:val="21"/>
                <w:szCs w:val="21"/>
              </w:rPr>
            </w:pPr>
          </w:p>
        </w:tc>
        <w:tc>
          <w:tcPr>
            <w:tcW w:w="434" w:type="pct"/>
            <w:gridSpan w:val="3"/>
            <w:vAlign w:val="center"/>
          </w:tcPr>
          <w:p w14:paraId="5C0BDBB4">
            <w:pPr>
              <w:pStyle w:val="2"/>
              <w:outlineLvl w:val="9"/>
              <w:rPr>
                <w:rFonts w:ascii="宋体" w:hAnsi="宋体"/>
                <w:b w:val="0"/>
                <w:sz w:val="21"/>
                <w:szCs w:val="21"/>
              </w:rPr>
            </w:pPr>
          </w:p>
        </w:tc>
        <w:tc>
          <w:tcPr>
            <w:tcW w:w="450" w:type="pct"/>
            <w:gridSpan w:val="3"/>
            <w:vAlign w:val="center"/>
          </w:tcPr>
          <w:p w14:paraId="125AC007">
            <w:pPr>
              <w:pStyle w:val="2"/>
              <w:outlineLvl w:val="9"/>
              <w:rPr>
                <w:rFonts w:ascii="宋体" w:hAnsi="宋体"/>
                <w:b w:val="0"/>
                <w:sz w:val="21"/>
                <w:szCs w:val="21"/>
              </w:rPr>
            </w:pPr>
          </w:p>
        </w:tc>
        <w:tc>
          <w:tcPr>
            <w:tcW w:w="677" w:type="pct"/>
            <w:vAlign w:val="center"/>
          </w:tcPr>
          <w:p w14:paraId="5492D20C">
            <w:pPr>
              <w:pStyle w:val="2"/>
              <w:outlineLvl w:val="9"/>
              <w:rPr>
                <w:rFonts w:ascii="宋体" w:hAnsi="宋体"/>
                <w:b w:val="0"/>
                <w:sz w:val="21"/>
                <w:szCs w:val="21"/>
              </w:rPr>
            </w:pPr>
          </w:p>
        </w:tc>
      </w:tr>
      <w:tr w14:paraId="498C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21"/>
          </w:tcPr>
          <w:p w14:paraId="6D762EA9">
            <w:pPr>
              <w:pStyle w:val="2"/>
              <w:jc w:val="left"/>
              <w:outlineLvl w:val="9"/>
              <w:rPr>
                <w:rFonts w:ascii="宋体" w:hAnsi="宋体"/>
                <w:b w:val="0"/>
                <w:sz w:val="21"/>
                <w:szCs w:val="21"/>
              </w:rPr>
            </w:pPr>
            <w:r>
              <w:rPr>
                <w:rFonts w:hint="eastAsia" w:ascii="宋体" w:hAnsi="宋体"/>
                <w:b w:val="0"/>
                <w:sz w:val="21"/>
                <w:szCs w:val="21"/>
              </w:rPr>
              <w:t>2.测试加热系统             温度设定值：     ℃</w:t>
            </w:r>
          </w:p>
        </w:tc>
      </w:tr>
      <w:tr w14:paraId="6E29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 w:type="pct"/>
            <w:gridSpan w:val="2"/>
            <w:vMerge w:val="restart"/>
            <w:vAlign w:val="center"/>
          </w:tcPr>
          <w:p w14:paraId="0BAD429E">
            <w:pPr>
              <w:pStyle w:val="2"/>
              <w:outlineLvl w:val="9"/>
              <w:rPr>
                <w:rFonts w:ascii="宋体" w:hAnsi="宋体"/>
                <w:b w:val="0"/>
                <w:sz w:val="21"/>
                <w:szCs w:val="21"/>
              </w:rPr>
            </w:pPr>
            <w:r>
              <w:rPr>
                <w:rFonts w:hint="eastAsia" w:ascii="宋体" w:hAnsi="宋体"/>
                <w:b w:val="0"/>
                <w:sz w:val="21"/>
                <w:szCs w:val="21"/>
              </w:rPr>
              <w:t>测量次数</w:t>
            </w:r>
          </w:p>
        </w:tc>
        <w:tc>
          <w:tcPr>
            <w:tcW w:w="861" w:type="pct"/>
            <w:gridSpan w:val="4"/>
            <w:vMerge w:val="restart"/>
            <w:vAlign w:val="center"/>
          </w:tcPr>
          <w:p w14:paraId="2A2302F4">
            <w:pPr>
              <w:pStyle w:val="2"/>
              <w:outlineLvl w:val="9"/>
              <w:rPr>
                <w:rFonts w:ascii="宋体" w:hAnsi="宋体"/>
                <w:b w:val="0"/>
                <w:sz w:val="21"/>
                <w:szCs w:val="21"/>
              </w:rPr>
            </w:pPr>
            <w:r>
              <w:rPr>
                <w:rFonts w:hint="eastAsia" w:ascii="宋体" w:hAnsi="宋体"/>
                <w:b w:val="0"/>
                <w:sz w:val="21"/>
                <w:szCs w:val="21"/>
              </w:rPr>
              <w:t>温度显示值/℃</w:t>
            </w:r>
          </w:p>
        </w:tc>
        <w:tc>
          <w:tcPr>
            <w:tcW w:w="3584" w:type="pct"/>
            <w:gridSpan w:val="15"/>
            <w:vAlign w:val="center"/>
          </w:tcPr>
          <w:p w14:paraId="1AFD6FE4">
            <w:pPr>
              <w:pStyle w:val="2"/>
              <w:outlineLvl w:val="9"/>
              <w:rPr>
                <w:rFonts w:ascii="宋体" w:hAnsi="宋体"/>
                <w:b w:val="0"/>
                <w:sz w:val="21"/>
                <w:szCs w:val="21"/>
              </w:rPr>
            </w:pPr>
            <w:r>
              <w:rPr>
                <w:rFonts w:hint="eastAsia" w:ascii="宋体" w:hAnsi="宋体"/>
                <w:b w:val="0"/>
                <w:sz w:val="21"/>
                <w:szCs w:val="21"/>
              </w:rPr>
              <w:t>实测值/℃</w:t>
            </w:r>
          </w:p>
        </w:tc>
      </w:tr>
      <w:tr w14:paraId="2E9E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 w:type="pct"/>
            <w:gridSpan w:val="2"/>
            <w:vMerge w:val="continue"/>
            <w:vAlign w:val="center"/>
          </w:tcPr>
          <w:p w14:paraId="53BC7A83">
            <w:pPr>
              <w:pStyle w:val="2"/>
              <w:tabs>
                <w:tab w:val="left" w:pos="528"/>
              </w:tabs>
              <w:outlineLvl w:val="9"/>
              <w:rPr>
                <w:rFonts w:ascii="宋体" w:hAnsi="宋体"/>
                <w:b w:val="0"/>
                <w:sz w:val="21"/>
                <w:szCs w:val="21"/>
              </w:rPr>
            </w:pPr>
          </w:p>
        </w:tc>
        <w:tc>
          <w:tcPr>
            <w:tcW w:w="861" w:type="pct"/>
            <w:gridSpan w:val="4"/>
            <w:vMerge w:val="continue"/>
            <w:vAlign w:val="center"/>
          </w:tcPr>
          <w:p w14:paraId="14E899A7">
            <w:pPr>
              <w:pStyle w:val="2"/>
              <w:outlineLvl w:val="9"/>
              <w:rPr>
                <w:rFonts w:ascii="宋体" w:hAnsi="宋体"/>
                <w:b w:val="0"/>
                <w:sz w:val="21"/>
                <w:szCs w:val="21"/>
              </w:rPr>
            </w:pPr>
          </w:p>
        </w:tc>
        <w:tc>
          <w:tcPr>
            <w:tcW w:w="708" w:type="pct"/>
            <w:gridSpan w:val="4"/>
            <w:vAlign w:val="center"/>
          </w:tcPr>
          <w:p w14:paraId="61735C48">
            <w:pPr>
              <w:pStyle w:val="2"/>
              <w:outlineLvl w:val="9"/>
              <w:rPr>
                <w:rFonts w:ascii="宋体" w:hAnsi="宋体"/>
                <w:b w:val="0"/>
                <w:sz w:val="21"/>
                <w:szCs w:val="21"/>
              </w:rPr>
            </w:pPr>
            <w:r>
              <w:rPr>
                <w:rFonts w:hint="eastAsia" w:ascii="宋体" w:hAnsi="宋体"/>
                <w:b w:val="0"/>
                <w:sz w:val="21"/>
                <w:szCs w:val="21"/>
              </w:rPr>
              <w:t>O</w:t>
            </w:r>
          </w:p>
        </w:tc>
        <w:tc>
          <w:tcPr>
            <w:tcW w:w="704" w:type="pct"/>
            <w:gridSpan w:val="2"/>
            <w:vAlign w:val="center"/>
          </w:tcPr>
          <w:p w14:paraId="19966F3B">
            <w:pPr>
              <w:pStyle w:val="2"/>
              <w:outlineLvl w:val="9"/>
              <w:rPr>
                <w:rFonts w:ascii="宋体" w:hAnsi="宋体"/>
                <w:b w:val="0"/>
                <w:sz w:val="21"/>
                <w:szCs w:val="21"/>
              </w:rPr>
            </w:pPr>
            <w:r>
              <w:rPr>
                <w:rFonts w:hint="eastAsia" w:ascii="宋体" w:hAnsi="宋体"/>
                <w:b w:val="0"/>
                <w:sz w:val="21"/>
                <w:szCs w:val="21"/>
              </w:rPr>
              <w:t>A</w:t>
            </w:r>
          </w:p>
        </w:tc>
        <w:tc>
          <w:tcPr>
            <w:tcW w:w="696" w:type="pct"/>
            <w:gridSpan w:val="4"/>
            <w:vAlign w:val="center"/>
          </w:tcPr>
          <w:p w14:paraId="415C2BE6">
            <w:pPr>
              <w:pStyle w:val="2"/>
              <w:outlineLvl w:val="9"/>
              <w:rPr>
                <w:rFonts w:ascii="宋体" w:hAnsi="宋体"/>
                <w:b w:val="0"/>
                <w:sz w:val="21"/>
                <w:szCs w:val="21"/>
              </w:rPr>
            </w:pPr>
            <w:r>
              <w:rPr>
                <w:rFonts w:hint="eastAsia" w:ascii="宋体" w:hAnsi="宋体"/>
                <w:b w:val="0"/>
                <w:sz w:val="21"/>
                <w:szCs w:val="21"/>
              </w:rPr>
              <w:t>B</w:t>
            </w:r>
          </w:p>
        </w:tc>
        <w:tc>
          <w:tcPr>
            <w:tcW w:w="705" w:type="pct"/>
            <w:gridSpan w:val="3"/>
            <w:vAlign w:val="center"/>
          </w:tcPr>
          <w:p w14:paraId="6E7D6986">
            <w:pPr>
              <w:pStyle w:val="2"/>
              <w:outlineLvl w:val="9"/>
              <w:rPr>
                <w:rFonts w:ascii="宋体" w:hAnsi="宋体"/>
                <w:b w:val="0"/>
                <w:sz w:val="21"/>
                <w:szCs w:val="21"/>
              </w:rPr>
            </w:pPr>
            <w:r>
              <w:rPr>
                <w:rFonts w:hint="eastAsia" w:ascii="宋体" w:hAnsi="宋体"/>
                <w:b w:val="0"/>
                <w:sz w:val="21"/>
                <w:szCs w:val="21"/>
              </w:rPr>
              <w:t>C</w:t>
            </w:r>
          </w:p>
        </w:tc>
        <w:tc>
          <w:tcPr>
            <w:tcW w:w="769" w:type="pct"/>
            <w:gridSpan w:val="2"/>
            <w:vAlign w:val="center"/>
          </w:tcPr>
          <w:p w14:paraId="7A423865">
            <w:pPr>
              <w:pStyle w:val="2"/>
              <w:outlineLvl w:val="9"/>
              <w:rPr>
                <w:rFonts w:ascii="宋体" w:hAnsi="宋体"/>
                <w:b w:val="0"/>
                <w:sz w:val="21"/>
                <w:szCs w:val="21"/>
              </w:rPr>
            </w:pPr>
            <w:r>
              <w:rPr>
                <w:rFonts w:hint="eastAsia" w:ascii="宋体" w:hAnsi="宋体"/>
                <w:b w:val="0"/>
                <w:sz w:val="21"/>
                <w:szCs w:val="21"/>
              </w:rPr>
              <w:t>D</w:t>
            </w:r>
          </w:p>
        </w:tc>
      </w:tr>
    </w:tbl>
    <w:p w14:paraId="52504A2E">
      <w:pPr>
        <w:jc w:val="center"/>
        <w:rPr>
          <w:rFonts w:ascii="黑体" w:hAnsi="黑体" w:eastAsia="黑体" w:cs="黑体"/>
        </w:rPr>
      </w:pPr>
    </w:p>
    <w:p w14:paraId="2AC0E842">
      <w:pPr>
        <w:jc w:val="center"/>
        <w:rPr>
          <w:rFonts w:ascii="黑体" w:hAnsi="黑体" w:eastAsia="黑体" w:cs="黑体"/>
        </w:rPr>
      </w:pPr>
      <w:r>
        <w:rPr>
          <w:rFonts w:hint="eastAsia" w:ascii="黑体" w:hAnsi="黑体" w:eastAsia="黑体" w:cs="黑体"/>
        </w:rPr>
        <w:t>（续）</w:t>
      </w:r>
    </w:p>
    <w:p w14:paraId="36BE3980">
      <w:pPr>
        <w:jc w:val="center"/>
        <w:rPr>
          <w:rFonts w:asciiTheme="minorEastAsia" w:hAnsiTheme="minorEastAsia" w:eastAsiaTheme="minorEastAsia"/>
        </w:rPr>
      </w:pPr>
      <w:r>
        <w:rPr>
          <w:rFonts w:hint="eastAsia" w:asciiTheme="minorEastAsia" w:hAnsiTheme="minorEastAsia" w:eastAsiaTheme="minorEastAsia"/>
        </w:rPr>
        <w:t xml:space="preserve">                                                           </w:t>
      </w:r>
      <w:r>
        <w:rPr>
          <w:rFonts w:asciiTheme="minorEastAsia" w:hAnsiTheme="minorEastAsia" w:eastAsiaTheme="minorEastAsia"/>
        </w:rPr>
        <w:tab/>
      </w:r>
      <w:r>
        <w:rPr>
          <w:rFonts w:hint="eastAsia" w:asciiTheme="minorEastAsia" w:hAnsiTheme="minorEastAsia" w:eastAsiaTheme="minorEastAsia"/>
        </w:rPr>
        <w:t>共</w:t>
      </w:r>
      <w:r>
        <w:rPr>
          <w:rFonts w:asciiTheme="minorEastAsia" w:hAnsiTheme="minorEastAsia" w:eastAsiaTheme="minorEastAsia"/>
        </w:rPr>
        <w:t xml:space="preserve">  </w:t>
      </w:r>
      <w:r>
        <w:rPr>
          <w:rFonts w:hint="eastAsia" w:asciiTheme="minorEastAsia" w:hAnsiTheme="minorEastAsia" w:eastAsiaTheme="minorEastAsia"/>
        </w:rPr>
        <w:t>2  页</w:t>
      </w:r>
      <w:r>
        <w:rPr>
          <w:rFonts w:asciiTheme="minorEastAsia" w:hAnsiTheme="minorEastAsia" w:eastAsiaTheme="minorEastAsia"/>
        </w:rPr>
        <w:t xml:space="preserve">   </w:t>
      </w:r>
      <w:r>
        <w:rPr>
          <w:rFonts w:hint="eastAsia" w:asciiTheme="minorEastAsia" w:hAnsiTheme="minorEastAsia" w:eastAsiaTheme="minorEastAsia"/>
        </w:rPr>
        <w:t>第</w:t>
      </w:r>
      <w:r>
        <w:rPr>
          <w:rFonts w:asciiTheme="minorEastAsia" w:hAnsiTheme="minorEastAsia" w:eastAsiaTheme="minorEastAsia"/>
        </w:rPr>
        <w:t xml:space="preserve">  </w:t>
      </w:r>
      <w:r>
        <w:rPr>
          <w:rFonts w:hint="eastAsia" w:asciiTheme="minorEastAsia" w:hAnsiTheme="minorEastAsia" w:eastAsiaTheme="minorEastAsia"/>
        </w:rPr>
        <w:t>2</w:t>
      </w:r>
      <w:r>
        <w:rPr>
          <w:rFonts w:asciiTheme="minorEastAsia" w:hAnsiTheme="minorEastAsia" w:eastAsiaTheme="minorEastAsia"/>
        </w:rPr>
        <w:t xml:space="preserve">  </w:t>
      </w:r>
      <w:r>
        <w:rPr>
          <w:rFonts w:hint="eastAsia" w:asciiTheme="minorEastAsia" w:hAnsiTheme="minorEastAsia" w:eastAsiaTheme="minorEastAsia"/>
        </w:rPr>
        <w:t>页</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840"/>
        <w:gridCol w:w="708"/>
        <w:gridCol w:w="45"/>
        <w:gridCol w:w="654"/>
        <w:gridCol w:w="4"/>
        <w:gridCol w:w="713"/>
        <w:gridCol w:w="1045"/>
        <w:gridCol w:w="347"/>
        <w:gridCol w:w="767"/>
        <w:gridCol w:w="599"/>
        <w:gridCol w:w="637"/>
        <w:gridCol w:w="733"/>
        <w:gridCol w:w="250"/>
        <w:gridCol w:w="1336"/>
      </w:tblGrid>
      <w:tr w14:paraId="132E1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5C29673E">
            <w:pPr>
              <w:pStyle w:val="2"/>
              <w:outlineLvl w:val="9"/>
              <w:rPr>
                <w:rFonts w:ascii="宋体" w:hAnsi="宋体"/>
                <w:b w:val="0"/>
                <w:sz w:val="21"/>
                <w:szCs w:val="21"/>
              </w:rPr>
            </w:pPr>
            <w:r>
              <w:rPr>
                <w:rFonts w:hint="eastAsia" w:ascii="宋体" w:hAnsi="宋体"/>
                <w:b w:val="0"/>
                <w:sz w:val="21"/>
                <w:szCs w:val="21"/>
              </w:rPr>
              <w:t>1</w:t>
            </w:r>
          </w:p>
        </w:tc>
        <w:tc>
          <w:tcPr>
            <w:tcW w:w="807" w:type="pct"/>
            <w:gridSpan w:val="3"/>
            <w:vAlign w:val="center"/>
          </w:tcPr>
          <w:p w14:paraId="0808684B">
            <w:pPr>
              <w:pStyle w:val="2"/>
              <w:outlineLvl w:val="9"/>
              <w:rPr>
                <w:rFonts w:ascii="宋体" w:hAnsi="宋体"/>
                <w:b w:val="0"/>
                <w:sz w:val="21"/>
                <w:szCs w:val="21"/>
              </w:rPr>
            </w:pPr>
          </w:p>
        </w:tc>
        <w:tc>
          <w:tcPr>
            <w:tcW w:w="696" w:type="pct"/>
            <w:gridSpan w:val="3"/>
            <w:vAlign w:val="center"/>
          </w:tcPr>
          <w:p w14:paraId="0A207DC1">
            <w:pPr>
              <w:pStyle w:val="2"/>
              <w:outlineLvl w:val="9"/>
              <w:rPr>
                <w:rFonts w:ascii="宋体" w:hAnsi="宋体"/>
                <w:b w:val="0"/>
                <w:sz w:val="21"/>
                <w:szCs w:val="21"/>
              </w:rPr>
            </w:pPr>
          </w:p>
        </w:tc>
        <w:tc>
          <w:tcPr>
            <w:tcW w:w="706" w:type="pct"/>
            <w:gridSpan w:val="2"/>
            <w:vAlign w:val="center"/>
          </w:tcPr>
          <w:p w14:paraId="178646FC">
            <w:pPr>
              <w:pStyle w:val="2"/>
              <w:outlineLvl w:val="9"/>
              <w:rPr>
                <w:rFonts w:ascii="宋体" w:hAnsi="宋体"/>
                <w:b w:val="0"/>
                <w:sz w:val="21"/>
                <w:szCs w:val="21"/>
              </w:rPr>
            </w:pPr>
          </w:p>
        </w:tc>
        <w:tc>
          <w:tcPr>
            <w:tcW w:w="693" w:type="pct"/>
            <w:gridSpan w:val="2"/>
            <w:vAlign w:val="center"/>
          </w:tcPr>
          <w:p w14:paraId="6533BD2D">
            <w:pPr>
              <w:pStyle w:val="2"/>
              <w:outlineLvl w:val="9"/>
              <w:rPr>
                <w:rFonts w:ascii="宋体" w:hAnsi="宋体"/>
                <w:b w:val="0"/>
                <w:sz w:val="21"/>
                <w:szCs w:val="21"/>
              </w:rPr>
            </w:pPr>
          </w:p>
        </w:tc>
        <w:tc>
          <w:tcPr>
            <w:tcW w:w="695" w:type="pct"/>
            <w:gridSpan w:val="2"/>
            <w:vAlign w:val="center"/>
          </w:tcPr>
          <w:p w14:paraId="35F39752">
            <w:pPr>
              <w:pStyle w:val="2"/>
              <w:outlineLvl w:val="9"/>
              <w:rPr>
                <w:rFonts w:ascii="宋体" w:hAnsi="宋体"/>
                <w:b w:val="0"/>
                <w:sz w:val="21"/>
                <w:szCs w:val="21"/>
              </w:rPr>
            </w:pPr>
          </w:p>
        </w:tc>
        <w:tc>
          <w:tcPr>
            <w:tcW w:w="803" w:type="pct"/>
            <w:gridSpan w:val="2"/>
            <w:vAlign w:val="center"/>
          </w:tcPr>
          <w:p w14:paraId="170C1590">
            <w:pPr>
              <w:pStyle w:val="2"/>
              <w:outlineLvl w:val="9"/>
              <w:rPr>
                <w:rFonts w:ascii="宋体" w:hAnsi="宋体"/>
                <w:b w:val="0"/>
                <w:sz w:val="21"/>
                <w:szCs w:val="21"/>
              </w:rPr>
            </w:pPr>
          </w:p>
        </w:tc>
      </w:tr>
      <w:tr w14:paraId="7BCA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2E372B49">
            <w:pPr>
              <w:pStyle w:val="2"/>
              <w:outlineLvl w:val="9"/>
              <w:rPr>
                <w:rFonts w:ascii="宋体" w:hAnsi="宋体"/>
                <w:b w:val="0"/>
                <w:sz w:val="21"/>
                <w:szCs w:val="21"/>
              </w:rPr>
            </w:pPr>
            <w:r>
              <w:rPr>
                <w:rFonts w:hint="eastAsia" w:ascii="宋体" w:hAnsi="宋体"/>
                <w:b w:val="0"/>
                <w:sz w:val="21"/>
                <w:szCs w:val="21"/>
              </w:rPr>
              <w:t>2</w:t>
            </w:r>
          </w:p>
        </w:tc>
        <w:tc>
          <w:tcPr>
            <w:tcW w:w="807" w:type="pct"/>
            <w:gridSpan w:val="3"/>
            <w:vAlign w:val="center"/>
          </w:tcPr>
          <w:p w14:paraId="2483C5E4">
            <w:pPr>
              <w:pStyle w:val="2"/>
              <w:outlineLvl w:val="9"/>
              <w:rPr>
                <w:rFonts w:ascii="宋体" w:hAnsi="宋体"/>
                <w:b w:val="0"/>
                <w:sz w:val="21"/>
                <w:szCs w:val="21"/>
              </w:rPr>
            </w:pPr>
          </w:p>
        </w:tc>
        <w:tc>
          <w:tcPr>
            <w:tcW w:w="696" w:type="pct"/>
            <w:gridSpan w:val="3"/>
            <w:vAlign w:val="center"/>
          </w:tcPr>
          <w:p w14:paraId="5B706787">
            <w:pPr>
              <w:pStyle w:val="2"/>
              <w:outlineLvl w:val="9"/>
              <w:rPr>
                <w:rFonts w:ascii="宋体" w:hAnsi="宋体"/>
                <w:b w:val="0"/>
                <w:sz w:val="21"/>
                <w:szCs w:val="21"/>
              </w:rPr>
            </w:pPr>
          </w:p>
        </w:tc>
        <w:tc>
          <w:tcPr>
            <w:tcW w:w="706" w:type="pct"/>
            <w:gridSpan w:val="2"/>
            <w:vAlign w:val="center"/>
          </w:tcPr>
          <w:p w14:paraId="0E658367">
            <w:pPr>
              <w:pStyle w:val="2"/>
              <w:outlineLvl w:val="9"/>
              <w:rPr>
                <w:rFonts w:ascii="宋体" w:hAnsi="宋体"/>
                <w:b w:val="0"/>
                <w:sz w:val="21"/>
                <w:szCs w:val="21"/>
              </w:rPr>
            </w:pPr>
          </w:p>
        </w:tc>
        <w:tc>
          <w:tcPr>
            <w:tcW w:w="693" w:type="pct"/>
            <w:gridSpan w:val="2"/>
            <w:vAlign w:val="center"/>
          </w:tcPr>
          <w:p w14:paraId="43F5F79E">
            <w:pPr>
              <w:pStyle w:val="2"/>
              <w:outlineLvl w:val="9"/>
              <w:rPr>
                <w:rFonts w:ascii="宋体" w:hAnsi="宋体"/>
                <w:b w:val="0"/>
                <w:sz w:val="21"/>
                <w:szCs w:val="21"/>
              </w:rPr>
            </w:pPr>
          </w:p>
        </w:tc>
        <w:tc>
          <w:tcPr>
            <w:tcW w:w="695" w:type="pct"/>
            <w:gridSpan w:val="2"/>
            <w:vAlign w:val="center"/>
          </w:tcPr>
          <w:p w14:paraId="7A9A789E">
            <w:pPr>
              <w:pStyle w:val="2"/>
              <w:outlineLvl w:val="9"/>
              <w:rPr>
                <w:rFonts w:ascii="宋体" w:hAnsi="宋体"/>
                <w:b w:val="0"/>
                <w:sz w:val="21"/>
                <w:szCs w:val="21"/>
              </w:rPr>
            </w:pPr>
          </w:p>
        </w:tc>
        <w:tc>
          <w:tcPr>
            <w:tcW w:w="803" w:type="pct"/>
            <w:gridSpan w:val="2"/>
            <w:vAlign w:val="center"/>
          </w:tcPr>
          <w:p w14:paraId="70D92AEE">
            <w:pPr>
              <w:pStyle w:val="2"/>
              <w:outlineLvl w:val="9"/>
              <w:rPr>
                <w:rFonts w:ascii="宋体" w:hAnsi="宋体"/>
                <w:b w:val="0"/>
                <w:sz w:val="21"/>
                <w:szCs w:val="21"/>
              </w:rPr>
            </w:pPr>
          </w:p>
        </w:tc>
      </w:tr>
      <w:tr w14:paraId="6AA6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13B84B16">
            <w:pPr>
              <w:pStyle w:val="2"/>
              <w:outlineLvl w:val="9"/>
              <w:rPr>
                <w:rFonts w:ascii="宋体" w:hAnsi="宋体"/>
                <w:b w:val="0"/>
                <w:sz w:val="21"/>
                <w:szCs w:val="21"/>
              </w:rPr>
            </w:pPr>
            <w:r>
              <w:rPr>
                <w:rFonts w:hint="eastAsia" w:ascii="宋体" w:hAnsi="宋体"/>
                <w:b w:val="0"/>
                <w:sz w:val="21"/>
                <w:szCs w:val="21"/>
              </w:rPr>
              <w:t>3</w:t>
            </w:r>
          </w:p>
        </w:tc>
        <w:tc>
          <w:tcPr>
            <w:tcW w:w="807" w:type="pct"/>
            <w:gridSpan w:val="3"/>
            <w:vAlign w:val="center"/>
          </w:tcPr>
          <w:p w14:paraId="6436C364">
            <w:pPr>
              <w:pStyle w:val="2"/>
              <w:outlineLvl w:val="9"/>
              <w:rPr>
                <w:rFonts w:ascii="宋体" w:hAnsi="宋体"/>
                <w:b w:val="0"/>
                <w:sz w:val="21"/>
                <w:szCs w:val="21"/>
              </w:rPr>
            </w:pPr>
          </w:p>
        </w:tc>
        <w:tc>
          <w:tcPr>
            <w:tcW w:w="696" w:type="pct"/>
            <w:gridSpan w:val="3"/>
            <w:vAlign w:val="center"/>
          </w:tcPr>
          <w:p w14:paraId="7C1DEB31">
            <w:pPr>
              <w:pStyle w:val="2"/>
              <w:outlineLvl w:val="9"/>
              <w:rPr>
                <w:rFonts w:ascii="宋体" w:hAnsi="宋体"/>
                <w:b w:val="0"/>
                <w:sz w:val="21"/>
                <w:szCs w:val="21"/>
              </w:rPr>
            </w:pPr>
          </w:p>
        </w:tc>
        <w:tc>
          <w:tcPr>
            <w:tcW w:w="706" w:type="pct"/>
            <w:gridSpan w:val="2"/>
            <w:vAlign w:val="center"/>
          </w:tcPr>
          <w:p w14:paraId="0B2DB9D3">
            <w:pPr>
              <w:pStyle w:val="2"/>
              <w:outlineLvl w:val="9"/>
              <w:rPr>
                <w:rFonts w:ascii="宋体" w:hAnsi="宋体"/>
                <w:b w:val="0"/>
                <w:sz w:val="21"/>
                <w:szCs w:val="21"/>
              </w:rPr>
            </w:pPr>
          </w:p>
        </w:tc>
        <w:tc>
          <w:tcPr>
            <w:tcW w:w="693" w:type="pct"/>
            <w:gridSpan w:val="2"/>
            <w:vAlign w:val="center"/>
          </w:tcPr>
          <w:p w14:paraId="3BB490C8">
            <w:pPr>
              <w:pStyle w:val="2"/>
              <w:outlineLvl w:val="9"/>
              <w:rPr>
                <w:rFonts w:ascii="宋体" w:hAnsi="宋体"/>
                <w:b w:val="0"/>
                <w:sz w:val="21"/>
                <w:szCs w:val="21"/>
              </w:rPr>
            </w:pPr>
          </w:p>
        </w:tc>
        <w:tc>
          <w:tcPr>
            <w:tcW w:w="695" w:type="pct"/>
            <w:gridSpan w:val="2"/>
            <w:vAlign w:val="center"/>
          </w:tcPr>
          <w:p w14:paraId="3DA1E6BC">
            <w:pPr>
              <w:pStyle w:val="2"/>
              <w:outlineLvl w:val="9"/>
              <w:rPr>
                <w:rFonts w:ascii="宋体" w:hAnsi="宋体"/>
                <w:b w:val="0"/>
                <w:sz w:val="21"/>
                <w:szCs w:val="21"/>
              </w:rPr>
            </w:pPr>
          </w:p>
        </w:tc>
        <w:tc>
          <w:tcPr>
            <w:tcW w:w="803" w:type="pct"/>
            <w:gridSpan w:val="2"/>
            <w:vAlign w:val="center"/>
          </w:tcPr>
          <w:p w14:paraId="55893CBC">
            <w:pPr>
              <w:pStyle w:val="2"/>
              <w:outlineLvl w:val="9"/>
              <w:rPr>
                <w:rFonts w:ascii="宋体" w:hAnsi="宋体"/>
                <w:b w:val="0"/>
                <w:sz w:val="21"/>
                <w:szCs w:val="21"/>
              </w:rPr>
            </w:pPr>
          </w:p>
        </w:tc>
      </w:tr>
      <w:tr w14:paraId="09B8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170C8531">
            <w:pPr>
              <w:pStyle w:val="2"/>
              <w:outlineLvl w:val="9"/>
              <w:rPr>
                <w:rFonts w:ascii="宋体" w:hAnsi="宋体"/>
                <w:b w:val="0"/>
                <w:sz w:val="21"/>
                <w:szCs w:val="21"/>
              </w:rPr>
            </w:pPr>
            <w:r>
              <w:rPr>
                <w:rFonts w:hint="eastAsia" w:ascii="宋体" w:hAnsi="宋体"/>
                <w:b w:val="0"/>
                <w:sz w:val="21"/>
                <w:szCs w:val="21"/>
              </w:rPr>
              <w:t>4</w:t>
            </w:r>
          </w:p>
        </w:tc>
        <w:tc>
          <w:tcPr>
            <w:tcW w:w="807" w:type="pct"/>
            <w:gridSpan w:val="3"/>
            <w:vAlign w:val="center"/>
          </w:tcPr>
          <w:p w14:paraId="64166B66">
            <w:pPr>
              <w:pStyle w:val="2"/>
              <w:outlineLvl w:val="9"/>
              <w:rPr>
                <w:rFonts w:ascii="宋体" w:hAnsi="宋体"/>
                <w:b w:val="0"/>
                <w:sz w:val="21"/>
                <w:szCs w:val="21"/>
              </w:rPr>
            </w:pPr>
          </w:p>
        </w:tc>
        <w:tc>
          <w:tcPr>
            <w:tcW w:w="696" w:type="pct"/>
            <w:gridSpan w:val="3"/>
            <w:vAlign w:val="center"/>
          </w:tcPr>
          <w:p w14:paraId="7DBA798C">
            <w:pPr>
              <w:pStyle w:val="2"/>
              <w:outlineLvl w:val="9"/>
              <w:rPr>
                <w:rFonts w:ascii="宋体" w:hAnsi="宋体"/>
                <w:b w:val="0"/>
                <w:sz w:val="21"/>
                <w:szCs w:val="21"/>
              </w:rPr>
            </w:pPr>
          </w:p>
        </w:tc>
        <w:tc>
          <w:tcPr>
            <w:tcW w:w="706" w:type="pct"/>
            <w:gridSpan w:val="2"/>
            <w:vAlign w:val="center"/>
          </w:tcPr>
          <w:p w14:paraId="48275774">
            <w:pPr>
              <w:pStyle w:val="2"/>
              <w:outlineLvl w:val="9"/>
              <w:rPr>
                <w:rFonts w:ascii="宋体" w:hAnsi="宋体"/>
                <w:b w:val="0"/>
                <w:sz w:val="21"/>
                <w:szCs w:val="21"/>
              </w:rPr>
            </w:pPr>
          </w:p>
        </w:tc>
        <w:tc>
          <w:tcPr>
            <w:tcW w:w="693" w:type="pct"/>
            <w:gridSpan w:val="2"/>
            <w:vAlign w:val="center"/>
          </w:tcPr>
          <w:p w14:paraId="371CEEE0">
            <w:pPr>
              <w:pStyle w:val="2"/>
              <w:outlineLvl w:val="9"/>
              <w:rPr>
                <w:rFonts w:ascii="宋体" w:hAnsi="宋体"/>
                <w:b w:val="0"/>
                <w:sz w:val="21"/>
                <w:szCs w:val="21"/>
              </w:rPr>
            </w:pPr>
          </w:p>
        </w:tc>
        <w:tc>
          <w:tcPr>
            <w:tcW w:w="695" w:type="pct"/>
            <w:gridSpan w:val="2"/>
            <w:vAlign w:val="center"/>
          </w:tcPr>
          <w:p w14:paraId="4B58197C">
            <w:pPr>
              <w:pStyle w:val="2"/>
              <w:outlineLvl w:val="9"/>
              <w:rPr>
                <w:rFonts w:ascii="宋体" w:hAnsi="宋体"/>
                <w:b w:val="0"/>
                <w:sz w:val="21"/>
                <w:szCs w:val="21"/>
              </w:rPr>
            </w:pPr>
          </w:p>
        </w:tc>
        <w:tc>
          <w:tcPr>
            <w:tcW w:w="803" w:type="pct"/>
            <w:gridSpan w:val="2"/>
            <w:vAlign w:val="center"/>
          </w:tcPr>
          <w:p w14:paraId="60E1D633">
            <w:pPr>
              <w:pStyle w:val="2"/>
              <w:outlineLvl w:val="9"/>
              <w:rPr>
                <w:rFonts w:ascii="宋体" w:hAnsi="宋体"/>
                <w:b w:val="0"/>
                <w:sz w:val="21"/>
                <w:szCs w:val="21"/>
              </w:rPr>
            </w:pPr>
          </w:p>
        </w:tc>
      </w:tr>
      <w:tr w14:paraId="2E6E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474430B6">
            <w:pPr>
              <w:pStyle w:val="2"/>
              <w:outlineLvl w:val="9"/>
              <w:rPr>
                <w:rFonts w:ascii="宋体" w:hAnsi="宋体"/>
                <w:b w:val="0"/>
                <w:sz w:val="21"/>
                <w:szCs w:val="21"/>
              </w:rPr>
            </w:pPr>
            <w:r>
              <w:rPr>
                <w:rFonts w:hint="eastAsia" w:ascii="宋体" w:hAnsi="宋体"/>
                <w:b w:val="0"/>
                <w:sz w:val="21"/>
                <w:szCs w:val="21"/>
              </w:rPr>
              <w:t>5</w:t>
            </w:r>
          </w:p>
        </w:tc>
        <w:tc>
          <w:tcPr>
            <w:tcW w:w="807" w:type="pct"/>
            <w:gridSpan w:val="3"/>
            <w:vAlign w:val="center"/>
          </w:tcPr>
          <w:p w14:paraId="75CD2EE6">
            <w:pPr>
              <w:pStyle w:val="2"/>
              <w:outlineLvl w:val="9"/>
              <w:rPr>
                <w:rFonts w:ascii="宋体" w:hAnsi="宋体"/>
                <w:b w:val="0"/>
                <w:sz w:val="21"/>
                <w:szCs w:val="21"/>
              </w:rPr>
            </w:pPr>
          </w:p>
        </w:tc>
        <w:tc>
          <w:tcPr>
            <w:tcW w:w="696" w:type="pct"/>
            <w:gridSpan w:val="3"/>
            <w:vAlign w:val="center"/>
          </w:tcPr>
          <w:p w14:paraId="1983D25E">
            <w:pPr>
              <w:pStyle w:val="2"/>
              <w:outlineLvl w:val="9"/>
              <w:rPr>
                <w:rFonts w:ascii="宋体" w:hAnsi="宋体"/>
                <w:b w:val="0"/>
                <w:sz w:val="21"/>
                <w:szCs w:val="21"/>
              </w:rPr>
            </w:pPr>
          </w:p>
        </w:tc>
        <w:tc>
          <w:tcPr>
            <w:tcW w:w="706" w:type="pct"/>
            <w:gridSpan w:val="2"/>
            <w:vAlign w:val="center"/>
          </w:tcPr>
          <w:p w14:paraId="29AC9E1B">
            <w:pPr>
              <w:pStyle w:val="2"/>
              <w:outlineLvl w:val="9"/>
              <w:rPr>
                <w:rFonts w:ascii="宋体" w:hAnsi="宋体"/>
                <w:b w:val="0"/>
                <w:sz w:val="21"/>
                <w:szCs w:val="21"/>
              </w:rPr>
            </w:pPr>
          </w:p>
        </w:tc>
        <w:tc>
          <w:tcPr>
            <w:tcW w:w="693" w:type="pct"/>
            <w:gridSpan w:val="2"/>
            <w:vAlign w:val="center"/>
          </w:tcPr>
          <w:p w14:paraId="26E8F1D5">
            <w:pPr>
              <w:pStyle w:val="2"/>
              <w:outlineLvl w:val="9"/>
              <w:rPr>
                <w:rFonts w:ascii="宋体" w:hAnsi="宋体"/>
                <w:b w:val="0"/>
                <w:sz w:val="21"/>
                <w:szCs w:val="21"/>
              </w:rPr>
            </w:pPr>
          </w:p>
        </w:tc>
        <w:tc>
          <w:tcPr>
            <w:tcW w:w="695" w:type="pct"/>
            <w:gridSpan w:val="2"/>
            <w:vAlign w:val="center"/>
          </w:tcPr>
          <w:p w14:paraId="09C35CD3">
            <w:pPr>
              <w:pStyle w:val="2"/>
              <w:outlineLvl w:val="9"/>
              <w:rPr>
                <w:rFonts w:ascii="宋体" w:hAnsi="宋体"/>
                <w:b w:val="0"/>
                <w:sz w:val="21"/>
                <w:szCs w:val="21"/>
              </w:rPr>
            </w:pPr>
          </w:p>
        </w:tc>
        <w:tc>
          <w:tcPr>
            <w:tcW w:w="803" w:type="pct"/>
            <w:gridSpan w:val="2"/>
            <w:vAlign w:val="center"/>
          </w:tcPr>
          <w:p w14:paraId="773C0EF0">
            <w:pPr>
              <w:pStyle w:val="2"/>
              <w:outlineLvl w:val="9"/>
              <w:rPr>
                <w:rFonts w:ascii="宋体" w:hAnsi="宋体"/>
                <w:b w:val="0"/>
                <w:sz w:val="21"/>
                <w:szCs w:val="21"/>
              </w:rPr>
            </w:pPr>
          </w:p>
        </w:tc>
      </w:tr>
      <w:tr w14:paraId="374EB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1C1A54FB">
            <w:pPr>
              <w:pStyle w:val="2"/>
              <w:outlineLvl w:val="9"/>
              <w:rPr>
                <w:rFonts w:ascii="宋体" w:hAnsi="宋体"/>
                <w:b w:val="0"/>
                <w:sz w:val="21"/>
                <w:szCs w:val="21"/>
              </w:rPr>
            </w:pPr>
            <w:r>
              <w:rPr>
                <w:rFonts w:hint="eastAsia" w:ascii="宋体" w:hAnsi="宋体"/>
                <w:b w:val="0"/>
                <w:sz w:val="21"/>
                <w:szCs w:val="21"/>
              </w:rPr>
              <w:t>6</w:t>
            </w:r>
          </w:p>
        </w:tc>
        <w:tc>
          <w:tcPr>
            <w:tcW w:w="807" w:type="pct"/>
            <w:gridSpan w:val="3"/>
            <w:vAlign w:val="center"/>
          </w:tcPr>
          <w:p w14:paraId="73F1FAC6">
            <w:pPr>
              <w:pStyle w:val="2"/>
              <w:outlineLvl w:val="9"/>
              <w:rPr>
                <w:rFonts w:ascii="宋体" w:hAnsi="宋体"/>
                <w:b w:val="0"/>
                <w:sz w:val="21"/>
                <w:szCs w:val="21"/>
              </w:rPr>
            </w:pPr>
          </w:p>
        </w:tc>
        <w:tc>
          <w:tcPr>
            <w:tcW w:w="696" w:type="pct"/>
            <w:gridSpan w:val="3"/>
            <w:vAlign w:val="center"/>
          </w:tcPr>
          <w:p w14:paraId="2EE90CB2">
            <w:pPr>
              <w:pStyle w:val="2"/>
              <w:outlineLvl w:val="9"/>
              <w:rPr>
                <w:rFonts w:ascii="宋体" w:hAnsi="宋体"/>
                <w:b w:val="0"/>
                <w:sz w:val="21"/>
                <w:szCs w:val="21"/>
              </w:rPr>
            </w:pPr>
          </w:p>
        </w:tc>
        <w:tc>
          <w:tcPr>
            <w:tcW w:w="706" w:type="pct"/>
            <w:gridSpan w:val="2"/>
            <w:vAlign w:val="center"/>
          </w:tcPr>
          <w:p w14:paraId="006DA501">
            <w:pPr>
              <w:pStyle w:val="2"/>
              <w:outlineLvl w:val="9"/>
              <w:rPr>
                <w:rFonts w:ascii="宋体" w:hAnsi="宋体"/>
                <w:b w:val="0"/>
                <w:sz w:val="21"/>
                <w:szCs w:val="21"/>
              </w:rPr>
            </w:pPr>
          </w:p>
        </w:tc>
        <w:tc>
          <w:tcPr>
            <w:tcW w:w="693" w:type="pct"/>
            <w:gridSpan w:val="2"/>
            <w:vAlign w:val="center"/>
          </w:tcPr>
          <w:p w14:paraId="2F298284">
            <w:pPr>
              <w:pStyle w:val="2"/>
              <w:outlineLvl w:val="9"/>
              <w:rPr>
                <w:rFonts w:ascii="宋体" w:hAnsi="宋体"/>
                <w:b w:val="0"/>
                <w:sz w:val="21"/>
                <w:szCs w:val="21"/>
              </w:rPr>
            </w:pPr>
          </w:p>
        </w:tc>
        <w:tc>
          <w:tcPr>
            <w:tcW w:w="695" w:type="pct"/>
            <w:gridSpan w:val="2"/>
            <w:vAlign w:val="center"/>
          </w:tcPr>
          <w:p w14:paraId="3C8966D1">
            <w:pPr>
              <w:pStyle w:val="2"/>
              <w:outlineLvl w:val="9"/>
              <w:rPr>
                <w:rFonts w:ascii="宋体" w:hAnsi="宋体"/>
                <w:b w:val="0"/>
                <w:sz w:val="21"/>
                <w:szCs w:val="21"/>
              </w:rPr>
            </w:pPr>
          </w:p>
        </w:tc>
        <w:tc>
          <w:tcPr>
            <w:tcW w:w="803" w:type="pct"/>
            <w:gridSpan w:val="2"/>
            <w:vAlign w:val="center"/>
          </w:tcPr>
          <w:p w14:paraId="7898AC06">
            <w:pPr>
              <w:pStyle w:val="2"/>
              <w:outlineLvl w:val="9"/>
              <w:rPr>
                <w:rFonts w:ascii="宋体" w:hAnsi="宋体"/>
                <w:b w:val="0"/>
                <w:sz w:val="21"/>
                <w:szCs w:val="21"/>
              </w:rPr>
            </w:pPr>
          </w:p>
        </w:tc>
      </w:tr>
      <w:tr w14:paraId="3E5C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7D08AE31">
            <w:pPr>
              <w:pStyle w:val="2"/>
              <w:outlineLvl w:val="9"/>
              <w:rPr>
                <w:rFonts w:ascii="宋体" w:hAnsi="宋体"/>
                <w:b w:val="0"/>
                <w:sz w:val="21"/>
                <w:szCs w:val="21"/>
              </w:rPr>
            </w:pPr>
            <w:r>
              <w:rPr>
                <w:rFonts w:hint="eastAsia" w:ascii="宋体" w:hAnsi="宋体"/>
                <w:b w:val="0"/>
                <w:sz w:val="21"/>
                <w:szCs w:val="21"/>
              </w:rPr>
              <w:t>7</w:t>
            </w:r>
          </w:p>
        </w:tc>
        <w:tc>
          <w:tcPr>
            <w:tcW w:w="807" w:type="pct"/>
            <w:gridSpan w:val="3"/>
            <w:vAlign w:val="center"/>
          </w:tcPr>
          <w:p w14:paraId="6C955C1D">
            <w:pPr>
              <w:pStyle w:val="2"/>
              <w:outlineLvl w:val="9"/>
              <w:rPr>
                <w:rFonts w:ascii="宋体" w:hAnsi="宋体"/>
                <w:b w:val="0"/>
                <w:sz w:val="21"/>
                <w:szCs w:val="21"/>
              </w:rPr>
            </w:pPr>
          </w:p>
        </w:tc>
        <w:tc>
          <w:tcPr>
            <w:tcW w:w="696" w:type="pct"/>
            <w:gridSpan w:val="3"/>
            <w:vAlign w:val="center"/>
          </w:tcPr>
          <w:p w14:paraId="1C736EEC">
            <w:pPr>
              <w:pStyle w:val="2"/>
              <w:outlineLvl w:val="9"/>
              <w:rPr>
                <w:rFonts w:ascii="宋体" w:hAnsi="宋体"/>
                <w:b w:val="0"/>
                <w:sz w:val="21"/>
                <w:szCs w:val="21"/>
              </w:rPr>
            </w:pPr>
          </w:p>
        </w:tc>
        <w:tc>
          <w:tcPr>
            <w:tcW w:w="706" w:type="pct"/>
            <w:gridSpan w:val="2"/>
            <w:vAlign w:val="center"/>
          </w:tcPr>
          <w:p w14:paraId="28F639CE">
            <w:pPr>
              <w:pStyle w:val="2"/>
              <w:outlineLvl w:val="9"/>
              <w:rPr>
                <w:rFonts w:ascii="宋体" w:hAnsi="宋体"/>
                <w:b w:val="0"/>
                <w:sz w:val="21"/>
                <w:szCs w:val="21"/>
              </w:rPr>
            </w:pPr>
          </w:p>
        </w:tc>
        <w:tc>
          <w:tcPr>
            <w:tcW w:w="693" w:type="pct"/>
            <w:gridSpan w:val="2"/>
            <w:vAlign w:val="center"/>
          </w:tcPr>
          <w:p w14:paraId="42DD9540">
            <w:pPr>
              <w:pStyle w:val="2"/>
              <w:outlineLvl w:val="9"/>
              <w:rPr>
                <w:rFonts w:ascii="宋体" w:hAnsi="宋体"/>
                <w:b w:val="0"/>
                <w:sz w:val="21"/>
                <w:szCs w:val="21"/>
              </w:rPr>
            </w:pPr>
          </w:p>
        </w:tc>
        <w:tc>
          <w:tcPr>
            <w:tcW w:w="695" w:type="pct"/>
            <w:gridSpan w:val="2"/>
            <w:vAlign w:val="center"/>
          </w:tcPr>
          <w:p w14:paraId="1486804C">
            <w:pPr>
              <w:pStyle w:val="2"/>
              <w:outlineLvl w:val="9"/>
              <w:rPr>
                <w:rFonts w:ascii="宋体" w:hAnsi="宋体"/>
                <w:b w:val="0"/>
                <w:sz w:val="21"/>
                <w:szCs w:val="21"/>
              </w:rPr>
            </w:pPr>
          </w:p>
        </w:tc>
        <w:tc>
          <w:tcPr>
            <w:tcW w:w="803" w:type="pct"/>
            <w:gridSpan w:val="2"/>
            <w:vAlign w:val="center"/>
          </w:tcPr>
          <w:p w14:paraId="11E506A5">
            <w:pPr>
              <w:pStyle w:val="2"/>
              <w:outlineLvl w:val="9"/>
              <w:rPr>
                <w:rFonts w:ascii="宋体" w:hAnsi="宋体"/>
                <w:b w:val="0"/>
                <w:sz w:val="21"/>
                <w:szCs w:val="21"/>
              </w:rPr>
            </w:pPr>
          </w:p>
        </w:tc>
      </w:tr>
      <w:tr w14:paraId="76B86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724BB2AA">
            <w:pPr>
              <w:pStyle w:val="2"/>
              <w:outlineLvl w:val="9"/>
              <w:rPr>
                <w:rFonts w:ascii="宋体" w:hAnsi="宋体"/>
                <w:b w:val="0"/>
                <w:sz w:val="21"/>
                <w:szCs w:val="21"/>
              </w:rPr>
            </w:pPr>
            <w:r>
              <w:rPr>
                <w:rFonts w:hint="eastAsia" w:ascii="宋体" w:hAnsi="宋体"/>
                <w:b w:val="0"/>
                <w:sz w:val="21"/>
                <w:szCs w:val="21"/>
              </w:rPr>
              <w:t>8</w:t>
            </w:r>
          </w:p>
        </w:tc>
        <w:tc>
          <w:tcPr>
            <w:tcW w:w="807" w:type="pct"/>
            <w:gridSpan w:val="3"/>
            <w:vAlign w:val="center"/>
          </w:tcPr>
          <w:p w14:paraId="3B084130">
            <w:pPr>
              <w:pStyle w:val="2"/>
              <w:outlineLvl w:val="9"/>
              <w:rPr>
                <w:rFonts w:ascii="宋体" w:hAnsi="宋体"/>
                <w:b w:val="0"/>
                <w:sz w:val="21"/>
                <w:szCs w:val="21"/>
              </w:rPr>
            </w:pPr>
          </w:p>
        </w:tc>
        <w:tc>
          <w:tcPr>
            <w:tcW w:w="696" w:type="pct"/>
            <w:gridSpan w:val="3"/>
            <w:vAlign w:val="center"/>
          </w:tcPr>
          <w:p w14:paraId="6F19E376">
            <w:pPr>
              <w:pStyle w:val="2"/>
              <w:outlineLvl w:val="9"/>
              <w:rPr>
                <w:rFonts w:ascii="宋体" w:hAnsi="宋体"/>
                <w:b w:val="0"/>
                <w:sz w:val="21"/>
                <w:szCs w:val="21"/>
              </w:rPr>
            </w:pPr>
          </w:p>
        </w:tc>
        <w:tc>
          <w:tcPr>
            <w:tcW w:w="706" w:type="pct"/>
            <w:gridSpan w:val="2"/>
            <w:vAlign w:val="center"/>
          </w:tcPr>
          <w:p w14:paraId="77DDE43F">
            <w:pPr>
              <w:pStyle w:val="2"/>
              <w:outlineLvl w:val="9"/>
              <w:rPr>
                <w:rFonts w:ascii="宋体" w:hAnsi="宋体"/>
                <w:b w:val="0"/>
                <w:sz w:val="21"/>
                <w:szCs w:val="21"/>
              </w:rPr>
            </w:pPr>
          </w:p>
        </w:tc>
        <w:tc>
          <w:tcPr>
            <w:tcW w:w="693" w:type="pct"/>
            <w:gridSpan w:val="2"/>
            <w:vAlign w:val="center"/>
          </w:tcPr>
          <w:p w14:paraId="38898753">
            <w:pPr>
              <w:pStyle w:val="2"/>
              <w:outlineLvl w:val="9"/>
              <w:rPr>
                <w:rFonts w:ascii="宋体" w:hAnsi="宋体"/>
                <w:b w:val="0"/>
                <w:sz w:val="21"/>
                <w:szCs w:val="21"/>
              </w:rPr>
            </w:pPr>
          </w:p>
        </w:tc>
        <w:tc>
          <w:tcPr>
            <w:tcW w:w="695" w:type="pct"/>
            <w:gridSpan w:val="2"/>
            <w:vAlign w:val="center"/>
          </w:tcPr>
          <w:p w14:paraId="1989892E">
            <w:pPr>
              <w:pStyle w:val="2"/>
              <w:outlineLvl w:val="9"/>
              <w:rPr>
                <w:rFonts w:ascii="宋体" w:hAnsi="宋体"/>
                <w:b w:val="0"/>
                <w:sz w:val="21"/>
                <w:szCs w:val="21"/>
              </w:rPr>
            </w:pPr>
          </w:p>
        </w:tc>
        <w:tc>
          <w:tcPr>
            <w:tcW w:w="803" w:type="pct"/>
            <w:gridSpan w:val="2"/>
            <w:vAlign w:val="center"/>
          </w:tcPr>
          <w:p w14:paraId="4ED389D5">
            <w:pPr>
              <w:pStyle w:val="2"/>
              <w:outlineLvl w:val="9"/>
              <w:rPr>
                <w:rFonts w:ascii="宋体" w:hAnsi="宋体"/>
                <w:b w:val="0"/>
                <w:sz w:val="21"/>
                <w:szCs w:val="21"/>
              </w:rPr>
            </w:pPr>
          </w:p>
        </w:tc>
      </w:tr>
      <w:tr w14:paraId="79DD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596CFA24">
            <w:pPr>
              <w:pStyle w:val="2"/>
              <w:outlineLvl w:val="9"/>
              <w:rPr>
                <w:rFonts w:ascii="宋体" w:hAnsi="宋体"/>
                <w:b w:val="0"/>
                <w:sz w:val="21"/>
                <w:szCs w:val="21"/>
              </w:rPr>
            </w:pPr>
            <w:r>
              <w:rPr>
                <w:rFonts w:hint="eastAsia" w:ascii="宋体" w:hAnsi="宋体"/>
                <w:b w:val="0"/>
                <w:sz w:val="21"/>
                <w:szCs w:val="21"/>
              </w:rPr>
              <w:t>9</w:t>
            </w:r>
          </w:p>
        </w:tc>
        <w:tc>
          <w:tcPr>
            <w:tcW w:w="807" w:type="pct"/>
            <w:gridSpan w:val="3"/>
            <w:vAlign w:val="center"/>
          </w:tcPr>
          <w:p w14:paraId="108B9712">
            <w:pPr>
              <w:pStyle w:val="2"/>
              <w:outlineLvl w:val="9"/>
              <w:rPr>
                <w:rFonts w:ascii="宋体" w:hAnsi="宋体"/>
                <w:b w:val="0"/>
                <w:sz w:val="21"/>
                <w:szCs w:val="21"/>
              </w:rPr>
            </w:pPr>
          </w:p>
        </w:tc>
        <w:tc>
          <w:tcPr>
            <w:tcW w:w="696" w:type="pct"/>
            <w:gridSpan w:val="3"/>
            <w:vAlign w:val="center"/>
          </w:tcPr>
          <w:p w14:paraId="16FC605E">
            <w:pPr>
              <w:pStyle w:val="2"/>
              <w:outlineLvl w:val="9"/>
              <w:rPr>
                <w:rFonts w:ascii="宋体" w:hAnsi="宋体"/>
                <w:b w:val="0"/>
                <w:sz w:val="21"/>
                <w:szCs w:val="21"/>
              </w:rPr>
            </w:pPr>
          </w:p>
        </w:tc>
        <w:tc>
          <w:tcPr>
            <w:tcW w:w="706" w:type="pct"/>
            <w:gridSpan w:val="2"/>
            <w:vAlign w:val="center"/>
          </w:tcPr>
          <w:p w14:paraId="5961A05F">
            <w:pPr>
              <w:pStyle w:val="2"/>
              <w:outlineLvl w:val="9"/>
              <w:rPr>
                <w:rFonts w:ascii="宋体" w:hAnsi="宋体"/>
                <w:b w:val="0"/>
                <w:sz w:val="21"/>
                <w:szCs w:val="21"/>
              </w:rPr>
            </w:pPr>
          </w:p>
        </w:tc>
        <w:tc>
          <w:tcPr>
            <w:tcW w:w="693" w:type="pct"/>
            <w:gridSpan w:val="2"/>
            <w:vAlign w:val="center"/>
          </w:tcPr>
          <w:p w14:paraId="7950E2EB">
            <w:pPr>
              <w:pStyle w:val="2"/>
              <w:outlineLvl w:val="9"/>
              <w:rPr>
                <w:rFonts w:ascii="宋体" w:hAnsi="宋体"/>
                <w:b w:val="0"/>
                <w:sz w:val="21"/>
                <w:szCs w:val="21"/>
              </w:rPr>
            </w:pPr>
          </w:p>
        </w:tc>
        <w:tc>
          <w:tcPr>
            <w:tcW w:w="695" w:type="pct"/>
            <w:gridSpan w:val="2"/>
            <w:vAlign w:val="center"/>
          </w:tcPr>
          <w:p w14:paraId="4B00EF5D">
            <w:pPr>
              <w:pStyle w:val="2"/>
              <w:outlineLvl w:val="9"/>
              <w:rPr>
                <w:rFonts w:ascii="宋体" w:hAnsi="宋体"/>
                <w:b w:val="0"/>
                <w:sz w:val="21"/>
                <w:szCs w:val="21"/>
              </w:rPr>
            </w:pPr>
          </w:p>
        </w:tc>
        <w:tc>
          <w:tcPr>
            <w:tcW w:w="803" w:type="pct"/>
            <w:gridSpan w:val="2"/>
            <w:vAlign w:val="center"/>
          </w:tcPr>
          <w:p w14:paraId="45B6A0E9">
            <w:pPr>
              <w:pStyle w:val="2"/>
              <w:outlineLvl w:val="9"/>
              <w:rPr>
                <w:rFonts w:ascii="宋体" w:hAnsi="宋体"/>
                <w:b w:val="0"/>
                <w:sz w:val="21"/>
                <w:szCs w:val="21"/>
              </w:rPr>
            </w:pPr>
          </w:p>
        </w:tc>
      </w:tr>
      <w:tr w14:paraId="76F6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0812662E">
            <w:pPr>
              <w:pStyle w:val="2"/>
              <w:outlineLvl w:val="9"/>
              <w:rPr>
                <w:rFonts w:ascii="宋体" w:hAnsi="宋体"/>
                <w:b w:val="0"/>
                <w:sz w:val="21"/>
                <w:szCs w:val="21"/>
              </w:rPr>
            </w:pPr>
            <w:r>
              <w:rPr>
                <w:rFonts w:hint="eastAsia" w:ascii="宋体" w:hAnsi="宋体"/>
                <w:b w:val="0"/>
                <w:sz w:val="21"/>
                <w:szCs w:val="21"/>
              </w:rPr>
              <w:t>10</w:t>
            </w:r>
          </w:p>
        </w:tc>
        <w:tc>
          <w:tcPr>
            <w:tcW w:w="807" w:type="pct"/>
            <w:gridSpan w:val="3"/>
            <w:vAlign w:val="center"/>
          </w:tcPr>
          <w:p w14:paraId="498EDEB2">
            <w:pPr>
              <w:pStyle w:val="2"/>
              <w:outlineLvl w:val="9"/>
              <w:rPr>
                <w:rFonts w:ascii="宋体" w:hAnsi="宋体"/>
                <w:b w:val="0"/>
                <w:sz w:val="21"/>
                <w:szCs w:val="21"/>
              </w:rPr>
            </w:pPr>
          </w:p>
        </w:tc>
        <w:tc>
          <w:tcPr>
            <w:tcW w:w="696" w:type="pct"/>
            <w:gridSpan w:val="3"/>
            <w:vAlign w:val="center"/>
          </w:tcPr>
          <w:p w14:paraId="59A1DE81">
            <w:pPr>
              <w:pStyle w:val="2"/>
              <w:outlineLvl w:val="9"/>
              <w:rPr>
                <w:rFonts w:ascii="宋体" w:hAnsi="宋体"/>
                <w:b w:val="0"/>
                <w:sz w:val="21"/>
                <w:szCs w:val="21"/>
              </w:rPr>
            </w:pPr>
          </w:p>
        </w:tc>
        <w:tc>
          <w:tcPr>
            <w:tcW w:w="706" w:type="pct"/>
            <w:gridSpan w:val="2"/>
            <w:vAlign w:val="center"/>
          </w:tcPr>
          <w:p w14:paraId="0E2408B3">
            <w:pPr>
              <w:pStyle w:val="2"/>
              <w:outlineLvl w:val="9"/>
              <w:rPr>
                <w:rFonts w:ascii="宋体" w:hAnsi="宋体"/>
                <w:b w:val="0"/>
                <w:sz w:val="21"/>
                <w:szCs w:val="21"/>
              </w:rPr>
            </w:pPr>
          </w:p>
        </w:tc>
        <w:tc>
          <w:tcPr>
            <w:tcW w:w="693" w:type="pct"/>
            <w:gridSpan w:val="2"/>
            <w:vAlign w:val="center"/>
          </w:tcPr>
          <w:p w14:paraId="281E930A">
            <w:pPr>
              <w:pStyle w:val="2"/>
              <w:outlineLvl w:val="9"/>
              <w:rPr>
                <w:rFonts w:ascii="宋体" w:hAnsi="宋体"/>
                <w:b w:val="0"/>
                <w:sz w:val="21"/>
                <w:szCs w:val="21"/>
              </w:rPr>
            </w:pPr>
          </w:p>
        </w:tc>
        <w:tc>
          <w:tcPr>
            <w:tcW w:w="695" w:type="pct"/>
            <w:gridSpan w:val="2"/>
            <w:vAlign w:val="center"/>
          </w:tcPr>
          <w:p w14:paraId="7E028C5A">
            <w:pPr>
              <w:pStyle w:val="2"/>
              <w:outlineLvl w:val="9"/>
              <w:rPr>
                <w:rFonts w:ascii="宋体" w:hAnsi="宋体"/>
                <w:b w:val="0"/>
                <w:sz w:val="21"/>
                <w:szCs w:val="21"/>
              </w:rPr>
            </w:pPr>
          </w:p>
        </w:tc>
        <w:tc>
          <w:tcPr>
            <w:tcW w:w="803" w:type="pct"/>
            <w:gridSpan w:val="2"/>
            <w:vAlign w:val="center"/>
          </w:tcPr>
          <w:p w14:paraId="3CFACEAB">
            <w:pPr>
              <w:pStyle w:val="2"/>
              <w:outlineLvl w:val="9"/>
              <w:rPr>
                <w:rFonts w:ascii="宋体" w:hAnsi="宋体"/>
                <w:b w:val="0"/>
                <w:sz w:val="21"/>
                <w:szCs w:val="21"/>
              </w:rPr>
            </w:pPr>
          </w:p>
        </w:tc>
      </w:tr>
      <w:tr w14:paraId="7295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4D825CE3">
            <w:pPr>
              <w:pStyle w:val="2"/>
              <w:outlineLvl w:val="9"/>
              <w:rPr>
                <w:rFonts w:ascii="宋体" w:hAnsi="宋体"/>
                <w:b w:val="0"/>
                <w:sz w:val="21"/>
                <w:szCs w:val="21"/>
              </w:rPr>
            </w:pPr>
            <w:r>
              <w:rPr>
                <w:rFonts w:hint="eastAsia" w:ascii="宋体" w:hAnsi="宋体"/>
                <w:b w:val="0"/>
                <w:sz w:val="21"/>
                <w:szCs w:val="21"/>
              </w:rPr>
              <w:t>11</w:t>
            </w:r>
          </w:p>
        </w:tc>
        <w:tc>
          <w:tcPr>
            <w:tcW w:w="807" w:type="pct"/>
            <w:gridSpan w:val="3"/>
            <w:vAlign w:val="center"/>
          </w:tcPr>
          <w:p w14:paraId="76D7E475">
            <w:pPr>
              <w:pStyle w:val="2"/>
              <w:outlineLvl w:val="9"/>
              <w:rPr>
                <w:rFonts w:ascii="宋体" w:hAnsi="宋体"/>
                <w:b w:val="0"/>
                <w:sz w:val="21"/>
                <w:szCs w:val="21"/>
              </w:rPr>
            </w:pPr>
          </w:p>
        </w:tc>
        <w:tc>
          <w:tcPr>
            <w:tcW w:w="696" w:type="pct"/>
            <w:gridSpan w:val="3"/>
            <w:vAlign w:val="center"/>
          </w:tcPr>
          <w:p w14:paraId="4F4E6897">
            <w:pPr>
              <w:pStyle w:val="2"/>
              <w:outlineLvl w:val="9"/>
              <w:rPr>
                <w:rFonts w:ascii="宋体" w:hAnsi="宋体"/>
                <w:b w:val="0"/>
                <w:sz w:val="21"/>
                <w:szCs w:val="21"/>
              </w:rPr>
            </w:pPr>
          </w:p>
        </w:tc>
        <w:tc>
          <w:tcPr>
            <w:tcW w:w="706" w:type="pct"/>
            <w:gridSpan w:val="2"/>
            <w:vAlign w:val="center"/>
          </w:tcPr>
          <w:p w14:paraId="46C9F631">
            <w:pPr>
              <w:pStyle w:val="2"/>
              <w:outlineLvl w:val="9"/>
              <w:rPr>
                <w:rFonts w:ascii="宋体" w:hAnsi="宋体"/>
                <w:b w:val="0"/>
                <w:sz w:val="21"/>
                <w:szCs w:val="21"/>
              </w:rPr>
            </w:pPr>
          </w:p>
        </w:tc>
        <w:tc>
          <w:tcPr>
            <w:tcW w:w="693" w:type="pct"/>
            <w:gridSpan w:val="2"/>
            <w:vAlign w:val="center"/>
          </w:tcPr>
          <w:p w14:paraId="2981DB0F">
            <w:pPr>
              <w:pStyle w:val="2"/>
              <w:outlineLvl w:val="9"/>
              <w:rPr>
                <w:rFonts w:ascii="宋体" w:hAnsi="宋体"/>
                <w:b w:val="0"/>
                <w:sz w:val="21"/>
                <w:szCs w:val="21"/>
              </w:rPr>
            </w:pPr>
          </w:p>
        </w:tc>
        <w:tc>
          <w:tcPr>
            <w:tcW w:w="695" w:type="pct"/>
            <w:gridSpan w:val="2"/>
            <w:vAlign w:val="center"/>
          </w:tcPr>
          <w:p w14:paraId="710E1CAC">
            <w:pPr>
              <w:pStyle w:val="2"/>
              <w:outlineLvl w:val="9"/>
              <w:rPr>
                <w:rFonts w:ascii="宋体" w:hAnsi="宋体"/>
                <w:b w:val="0"/>
                <w:sz w:val="21"/>
                <w:szCs w:val="21"/>
              </w:rPr>
            </w:pPr>
          </w:p>
        </w:tc>
        <w:tc>
          <w:tcPr>
            <w:tcW w:w="803" w:type="pct"/>
            <w:gridSpan w:val="2"/>
            <w:vAlign w:val="center"/>
          </w:tcPr>
          <w:p w14:paraId="47C3E76A">
            <w:pPr>
              <w:pStyle w:val="2"/>
              <w:outlineLvl w:val="9"/>
              <w:rPr>
                <w:rFonts w:ascii="宋体" w:hAnsi="宋体"/>
                <w:b w:val="0"/>
                <w:sz w:val="21"/>
                <w:szCs w:val="21"/>
              </w:rPr>
            </w:pPr>
          </w:p>
        </w:tc>
      </w:tr>
      <w:tr w14:paraId="08DE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gridSpan w:val="4"/>
            <w:vAlign w:val="center"/>
          </w:tcPr>
          <w:p w14:paraId="7C0DE0A0">
            <w:pPr>
              <w:pStyle w:val="2"/>
              <w:outlineLvl w:val="9"/>
              <w:rPr>
                <w:rFonts w:ascii="宋体" w:hAnsi="宋体"/>
                <w:b w:val="0"/>
                <w:sz w:val="21"/>
                <w:szCs w:val="21"/>
              </w:rPr>
            </w:pPr>
            <w:r>
              <w:rPr>
                <w:rFonts w:hint="eastAsia" w:ascii="宋体" w:hAnsi="宋体"/>
                <w:b w:val="0"/>
                <w:sz w:val="21"/>
                <w:szCs w:val="21"/>
              </w:rPr>
              <w:t>各测量点温度偏差/℃</w:t>
            </w:r>
          </w:p>
        </w:tc>
        <w:tc>
          <w:tcPr>
            <w:tcW w:w="696" w:type="pct"/>
            <w:gridSpan w:val="3"/>
            <w:vAlign w:val="center"/>
          </w:tcPr>
          <w:p w14:paraId="44029A4E">
            <w:pPr>
              <w:pStyle w:val="2"/>
              <w:outlineLvl w:val="9"/>
              <w:rPr>
                <w:rFonts w:ascii="宋体" w:hAnsi="宋体"/>
                <w:b w:val="0"/>
                <w:sz w:val="21"/>
                <w:szCs w:val="21"/>
              </w:rPr>
            </w:pPr>
          </w:p>
        </w:tc>
        <w:tc>
          <w:tcPr>
            <w:tcW w:w="706" w:type="pct"/>
            <w:gridSpan w:val="2"/>
            <w:vAlign w:val="center"/>
          </w:tcPr>
          <w:p w14:paraId="1F14A317">
            <w:pPr>
              <w:pStyle w:val="2"/>
              <w:outlineLvl w:val="9"/>
              <w:rPr>
                <w:rFonts w:ascii="宋体" w:hAnsi="宋体"/>
                <w:b w:val="0"/>
                <w:sz w:val="21"/>
                <w:szCs w:val="21"/>
              </w:rPr>
            </w:pPr>
          </w:p>
        </w:tc>
        <w:tc>
          <w:tcPr>
            <w:tcW w:w="693" w:type="pct"/>
            <w:gridSpan w:val="2"/>
            <w:vAlign w:val="center"/>
          </w:tcPr>
          <w:p w14:paraId="3A1811EB">
            <w:pPr>
              <w:pStyle w:val="2"/>
              <w:outlineLvl w:val="9"/>
              <w:rPr>
                <w:rFonts w:ascii="宋体" w:hAnsi="宋体"/>
                <w:b w:val="0"/>
                <w:sz w:val="21"/>
                <w:szCs w:val="21"/>
              </w:rPr>
            </w:pPr>
          </w:p>
        </w:tc>
        <w:tc>
          <w:tcPr>
            <w:tcW w:w="695" w:type="pct"/>
            <w:gridSpan w:val="2"/>
            <w:vAlign w:val="center"/>
          </w:tcPr>
          <w:p w14:paraId="2A77077F">
            <w:pPr>
              <w:pStyle w:val="2"/>
              <w:outlineLvl w:val="9"/>
              <w:rPr>
                <w:rFonts w:ascii="宋体" w:hAnsi="宋体"/>
                <w:b w:val="0"/>
                <w:sz w:val="21"/>
                <w:szCs w:val="21"/>
              </w:rPr>
            </w:pPr>
          </w:p>
        </w:tc>
        <w:tc>
          <w:tcPr>
            <w:tcW w:w="803" w:type="pct"/>
            <w:gridSpan w:val="2"/>
            <w:vAlign w:val="center"/>
          </w:tcPr>
          <w:p w14:paraId="493A937B">
            <w:pPr>
              <w:pStyle w:val="2"/>
              <w:outlineLvl w:val="9"/>
              <w:rPr>
                <w:rFonts w:ascii="宋体" w:hAnsi="宋体"/>
                <w:b w:val="0"/>
                <w:sz w:val="21"/>
                <w:szCs w:val="21"/>
              </w:rPr>
            </w:pPr>
          </w:p>
        </w:tc>
      </w:tr>
      <w:tr w14:paraId="00AC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gridSpan w:val="4"/>
            <w:vAlign w:val="center"/>
          </w:tcPr>
          <w:p w14:paraId="399F9305">
            <w:pPr>
              <w:pStyle w:val="2"/>
              <w:outlineLvl w:val="9"/>
              <w:rPr>
                <w:rFonts w:ascii="宋体" w:hAnsi="宋体"/>
                <w:b w:val="0"/>
                <w:sz w:val="21"/>
                <w:szCs w:val="21"/>
              </w:rPr>
            </w:pPr>
            <w:r>
              <w:rPr>
                <w:rFonts w:hint="eastAsia" w:ascii="宋体" w:hAnsi="宋体"/>
                <w:b w:val="0"/>
                <w:sz w:val="21"/>
                <w:szCs w:val="21"/>
              </w:rPr>
              <w:t>技术要求</w:t>
            </w:r>
          </w:p>
        </w:tc>
        <w:tc>
          <w:tcPr>
            <w:tcW w:w="1402" w:type="pct"/>
            <w:gridSpan w:val="5"/>
            <w:vAlign w:val="center"/>
          </w:tcPr>
          <w:p w14:paraId="0B2DCC72">
            <w:pPr>
              <w:pStyle w:val="2"/>
              <w:ind w:firstLine="840" w:firstLineChars="400"/>
              <w:jc w:val="both"/>
              <w:outlineLvl w:val="9"/>
              <w:rPr>
                <w:rFonts w:ascii="宋体" w:hAnsi="宋体"/>
                <w:b w:val="0"/>
                <w:sz w:val="21"/>
                <w:szCs w:val="21"/>
              </w:rPr>
            </w:pPr>
            <w:r>
              <w:rPr>
                <w:rFonts w:hint="eastAsia" w:ascii="宋体" w:hAnsi="宋体"/>
                <w:b w:val="0"/>
                <w:sz w:val="21"/>
                <w:szCs w:val="21"/>
              </w:rPr>
              <w:t>±    ℃</w:t>
            </w:r>
          </w:p>
        </w:tc>
        <w:tc>
          <w:tcPr>
            <w:tcW w:w="1388" w:type="pct"/>
            <w:gridSpan w:val="4"/>
            <w:vAlign w:val="center"/>
          </w:tcPr>
          <w:p w14:paraId="2FD568FB">
            <w:pPr>
              <w:pStyle w:val="2"/>
              <w:outlineLvl w:val="9"/>
              <w:rPr>
                <w:rFonts w:ascii="宋体" w:hAnsi="宋体"/>
                <w:b w:val="0"/>
                <w:sz w:val="21"/>
                <w:szCs w:val="21"/>
              </w:rPr>
            </w:pPr>
            <w:r>
              <w:rPr>
                <w:rFonts w:hint="eastAsia" w:ascii="宋体" w:hAnsi="宋体"/>
                <w:b w:val="0"/>
                <w:sz w:val="21"/>
                <w:szCs w:val="21"/>
              </w:rPr>
              <w:t>测量不确定度（</w:t>
            </w:r>
            <w:r>
              <w:rPr>
                <w:rFonts w:hint="eastAsia" w:ascii="宋体" w:hAnsi="宋体"/>
                <w:b w:val="0"/>
                <w:i/>
                <w:iCs/>
                <w:sz w:val="21"/>
                <w:szCs w:val="21"/>
              </w:rPr>
              <w:t>k</w:t>
            </w:r>
            <w:r>
              <w:rPr>
                <w:rFonts w:hint="eastAsia" w:ascii="宋体" w:hAnsi="宋体"/>
                <w:b w:val="0"/>
                <w:sz w:val="21"/>
                <w:szCs w:val="21"/>
              </w:rPr>
              <w:t>=2）</w:t>
            </w:r>
          </w:p>
        </w:tc>
        <w:tc>
          <w:tcPr>
            <w:tcW w:w="803" w:type="pct"/>
            <w:gridSpan w:val="2"/>
            <w:vAlign w:val="center"/>
          </w:tcPr>
          <w:p w14:paraId="2F60EB3E">
            <w:pPr>
              <w:pStyle w:val="2"/>
              <w:outlineLvl w:val="9"/>
              <w:rPr>
                <w:rFonts w:ascii="宋体" w:hAnsi="宋体"/>
                <w:b w:val="0"/>
                <w:sz w:val="21"/>
                <w:szCs w:val="21"/>
              </w:rPr>
            </w:pPr>
            <w:r>
              <w:rPr>
                <w:rFonts w:hint="eastAsia" w:ascii="宋体" w:hAnsi="宋体"/>
                <w:b w:val="0"/>
                <w:i/>
                <w:iCs/>
                <w:sz w:val="21"/>
                <w:szCs w:val="21"/>
              </w:rPr>
              <w:t>U</w:t>
            </w:r>
            <w:r>
              <w:rPr>
                <w:rFonts w:hint="eastAsia" w:ascii="宋体" w:hAnsi="宋体"/>
                <w:b w:val="0"/>
                <w:sz w:val="21"/>
                <w:szCs w:val="21"/>
              </w:rPr>
              <w:t xml:space="preserve"> =    ℃</w:t>
            </w:r>
          </w:p>
        </w:tc>
      </w:tr>
      <w:tr w14:paraId="3E80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5"/>
          </w:tcPr>
          <w:p w14:paraId="2D8AE2DC">
            <w:pPr>
              <w:pStyle w:val="2"/>
              <w:jc w:val="left"/>
              <w:outlineLvl w:val="9"/>
              <w:rPr>
                <w:rFonts w:ascii="宋体" w:hAnsi="宋体"/>
                <w:b w:val="0"/>
                <w:sz w:val="21"/>
                <w:szCs w:val="21"/>
              </w:rPr>
            </w:pPr>
            <w:r>
              <w:rPr>
                <w:rFonts w:hint="eastAsia" w:ascii="宋体" w:hAnsi="宋体"/>
                <w:b w:val="0"/>
                <w:sz w:val="21"/>
                <w:szCs w:val="21"/>
              </w:rPr>
              <w:t>3.校准项目</w:t>
            </w:r>
          </w:p>
        </w:tc>
      </w:tr>
      <w:tr w14:paraId="3D34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18CBF63D">
            <w:pPr>
              <w:pStyle w:val="2"/>
              <w:outlineLvl w:val="9"/>
              <w:rPr>
                <w:rFonts w:ascii="宋体" w:hAnsi="宋体"/>
                <w:b w:val="0"/>
                <w:sz w:val="21"/>
                <w:szCs w:val="21"/>
              </w:rPr>
            </w:pPr>
            <w:r>
              <w:rPr>
                <w:rFonts w:hint="eastAsia" w:ascii="宋体" w:hAnsi="宋体"/>
                <w:b w:val="0"/>
                <w:sz w:val="21"/>
                <w:szCs w:val="21"/>
              </w:rPr>
              <w:t>校准项目</w:t>
            </w:r>
          </w:p>
        </w:tc>
        <w:tc>
          <w:tcPr>
            <w:tcW w:w="426" w:type="pct"/>
            <w:vAlign w:val="center"/>
          </w:tcPr>
          <w:p w14:paraId="5A1F732C">
            <w:pPr>
              <w:pStyle w:val="2"/>
              <w:outlineLvl w:val="9"/>
              <w:rPr>
                <w:rFonts w:ascii="宋体" w:hAnsi="宋体"/>
                <w:b w:val="0"/>
                <w:sz w:val="21"/>
                <w:szCs w:val="21"/>
              </w:rPr>
            </w:pPr>
            <w:r>
              <w:rPr>
                <w:rFonts w:hint="eastAsia" w:ascii="宋体" w:hAnsi="宋体"/>
                <w:b w:val="0"/>
                <w:sz w:val="21"/>
                <w:szCs w:val="21"/>
              </w:rPr>
              <w:t>标准值</w:t>
            </w:r>
          </w:p>
        </w:tc>
        <w:tc>
          <w:tcPr>
            <w:tcW w:w="1077" w:type="pct"/>
            <w:gridSpan w:val="5"/>
            <w:vAlign w:val="center"/>
          </w:tcPr>
          <w:p w14:paraId="5D4D48ED">
            <w:pPr>
              <w:pStyle w:val="2"/>
              <w:outlineLvl w:val="9"/>
              <w:rPr>
                <w:rFonts w:ascii="宋体" w:hAnsi="宋体"/>
                <w:b w:val="0"/>
                <w:sz w:val="21"/>
                <w:szCs w:val="21"/>
              </w:rPr>
            </w:pPr>
            <w:r>
              <w:rPr>
                <w:rFonts w:hint="eastAsia" w:ascii="宋体" w:hAnsi="宋体"/>
                <w:b w:val="0"/>
                <w:sz w:val="21"/>
                <w:szCs w:val="21"/>
              </w:rPr>
              <w:t>仪器测量值</w:t>
            </w:r>
          </w:p>
        </w:tc>
        <w:tc>
          <w:tcPr>
            <w:tcW w:w="530" w:type="pct"/>
            <w:vAlign w:val="center"/>
          </w:tcPr>
          <w:p w14:paraId="6BC52872">
            <w:pPr>
              <w:pStyle w:val="2"/>
              <w:outlineLvl w:val="9"/>
              <w:rPr>
                <w:rFonts w:ascii="宋体" w:hAnsi="宋体"/>
                <w:b w:val="0"/>
                <w:sz w:val="21"/>
                <w:szCs w:val="21"/>
              </w:rPr>
            </w:pPr>
            <w:r>
              <w:rPr>
                <w:rFonts w:hint="eastAsia" w:ascii="宋体" w:hAnsi="宋体"/>
                <w:b w:val="0"/>
                <w:sz w:val="21"/>
                <w:szCs w:val="21"/>
              </w:rPr>
              <w:t>示值误差</w:t>
            </w:r>
          </w:p>
        </w:tc>
        <w:tc>
          <w:tcPr>
            <w:tcW w:w="565" w:type="pct"/>
            <w:gridSpan w:val="2"/>
            <w:vAlign w:val="center"/>
          </w:tcPr>
          <w:p w14:paraId="0F5DFA94">
            <w:pPr>
              <w:pStyle w:val="2"/>
              <w:outlineLvl w:val="9"/>
              <w:rPr>
                <w:rFonts w:ascii="宋体" w:hAnsi="宋体"/>
                <w:b w:val="0"/>
                <w:sz w:val="21"/>
                <w:szCs w:val="21"/>
              </w:rPr>
            </w:pPr>
            <w:r>
              <w:rPr>
                <w:rFonts w:hint="eastAsia" w:ascii="宋体" w:hAnsi="宋体"/>
                <w:b w:val="0"/>
                <w:sz w:val="21"/>
                <w:szCs w:val="21"/>
              </w:rPr>
              <w:t>允许误差</w:t>
            </w:r>
          </w:p>
        </w:tc>
        <w:tc>
          <w:tcPr>
            <w:tcW w:w="627" w:type="pct"/>
            <w:gridSpan w:val="2"/>
            <w:vAlign w:val="center"/>
          </w:tcPr>
          <w:p w14:paraId="0A12FDEE">
            <w:pPr>
              <w:pStyle w:val="2"/>
              <w:outlineLvl w:val="9"/>
              <w:rPr>
                <w:rFonts w:ascii="宋体" w:hAnsi="宋体"/>
                <w:b w:val="0"/>
                <w:sz w:val="21"/>
                <w:szCs w:val="21"/>
              </w:rPr>
            </w:pPr>
            <w:r>
              <w:rPr>
                <w:rFonts w:hint="eastAsia" w:ascii="宋体" w:hAnsi="宋体"/>
                <w:b w:val="0"/>
                <w:sz w:val="21"/>
                <w:szCs w:val="21"/>
              </w:rPr>
              <w:t>测量重复性</w:t>
            </w:r>
          </w:p>
        </w:tc>
        <w:tc>
          <w:tcPr>
            <w:tcW w:w="499" w:type="pct"/>
            <w:gridSpan w:val="2"/>
            <w:vAlign w:val="center"/>
          </w:tcPr>
          <w:p w14:paraId="0B3D62A4">
            <w:pPr>
              <w:pStyle w:val="2"/>
              <w:outlineLvl w:val="9"/>
              <w:rPr>
                <w:rFonts w:ascii="宋体" w:hAnsi="宋体"/>
                <w:b w:val="0"/>
                <w:sz w:val="21"/>
                <w:szCs w:val="21"/>
              </w:rPr>
            </w:pPr>
            <w:r>
              <w:rPr>
                <w:rFonts w:hint="eastAsia" w:ascii="宋体" w:hAnsi="宋体"/>
                <w:b w:val="0"/>
                <w:sz w:val="21"/>
                <w:szCs w:val="21"/>
              </w:rPr>
              <w:t>重复性允差</w:t>
            </w:r>
          </w:p>
        </w:tc>
        <w:tc>
          <w:tcPr>
            <w:tcW w:w="675" w:type="pct"/>
            <w:vAlign w:val="center"/>
          </w:tcPr>
          <w:p w14:paraId="6ABC53E1">
            <w:pPr>
              <w:pStyle w:val="2"/>
              <w:outlineLvl w:val="9"/>
              <w:rPr>
                <w:rFonts w:ascii="宋体" w:hAnsi="宋体"/>
                <w:b w:val="0"/>
                <w:sz w:val="21"/>
                <w:szCs w:val="21"/>
              </w:rPr>
            </w:pPr>
            <w:r>
              <w:rPr>
                <w:rFonts w:hint="eastAsia" w:ascii="宋体" w:hAnsi="宋体"/>
                <w:b w:val="0"/>
                <w:sz w:val="21"/>
                <w:szCs w:val="21"/>
              </w:rPr>
              <w:t>测量不确定度（</w:t>
            </w:r>
            <w:r>
              <w:rPr>
                <w:rFonts w:hint="eastAsia" w:ascii="宋体" w:hAnsi="宋体"/>
                <w:b w:val="0"/>
                <w:i/>
                <w:iCs/>
                <w:sz w:val="21"/>
                <w:szCs w:val="21"/>
              </w:rPr>
              <w:t>k</w:t>
            </w:r>
            <w:r>
              <w:rPr>
                <w:rFonts w:hint="eastAsia" w:ascii="宋体" w:hAnsi="宋体"/>
                <w:b w:val="0"/>
                <w:sz w:val="21"/>
                <w:szCs w:val="21"/>
              </w:rPr>
              <w:t>=2）</w:t>
            </w:r>
          </w:p>
        </w:tc>
      </w:tr>
      <w:tr w14:paraId="6F94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04E81D00">
            <w:pPr>
              <w:pStyle w:val="2"/>
              <w:outlineLvl w:val="9"/>
              <w:rPr>
                <w:rFonts w:ascii="宋体" w:hAnsi="宋体"/>
                <w:b w:val="0"/>
                <w:sz w:val="21"/>
                <w:szCs w:val="21"/>
              </w:rPr>
            </w:pPr>
            <w:r>
              <w:rPr>
                <w:rFonts w:hint="eastAsia" w:ascii="宋体" w:hAnsi="宋体"/>
                <w:b w:val="0"/>
                <w:sz w:val="21"/>
                <w:szCs w:val="21"/>
              </w:rPr>
              <w:t>比表面积</w:t>
            </w:r>
          </w:p>
        </w:tc>
        <w:tc>
          <w:tcPr>
            <w:tcW w:w="426" w:type="pct"/>
            <w:vAlign w:val="center"/>
          </w:tcPr>
          <w:p w14:paraId="370A0B34">
            <w:pPr>
              <w:pStyle w:val="2"/>
              <w:outlineLvl w:val="9"/>
              <w:rPr>
                <w:rFonts w:ascii="宋体" w:hAnsi="宋体"/>
                <w:b w:val="0"/>
                <w:sz w:val="21"/>
                <w:szCs w:val="21"/>
              </w:rPr>
            </w:pPr>
          </w:p>
        </w:tc>
        <w:tc>
          <w:tcPr>
            <w:tcW w:w="359" w:type="pct"/>
            <w:vAlign w:val="center"/>
          </w:tcPr>
          <w:p w14:paraId="13715DD3">
            <w:pPr>
              <w:pStyle w:val="2"/>
              <w:outlineLvl w:val="9"/>
              <w:rPr>
                <w:rFonts w:ascii="宋体" w:hAnsi="宋体"/>
                <w:b w:val="0"/>
                <w:sz w:val="21"/>
                <w:szCs w:val="21"/>
              </w:rPr>
            </w:pPr>
          </w:p>
        </w:tc>
        <w:tc>
          <w:tcPr>
            <w:tcW w:w="355" w:type="pct"/>
            <w:gridSpan w:val="2"/>
            <w:vAlign w:val="center"/>
          </w:tcPr>
          <w:p w14:paraId="5B2641FC">
            <w:pPr>
              <w:pStyle w:val="2"/>
              <w:outlineLvl w:val="9"/>
              <w:rPr>
                <w:rFonts w:ascii="宋体" w:hAnsi="宋体"/>
                <w:b w:val="0"/>
                <w:sz w:val="21"/>
                <w:szCs w:val="21"/>
              </w:rPr>
            </w:pPr>
          </w:p>
        </w:tc>
        <w:tc>
          <w:tcPr>
            <w:tcW w:w="362" w:type="pct"/>
            <w:gridSpan w:val="2"/>
            <w:vAlign w:val="center"/>
          </w:tcPr>
          <w:p w14:paraId="5C9D2F91">
            <w:pPr>
              <w:pStyle w:val="2"/>
              <w:outlineLvl w:val="9"/>
              <w:rPr>
                <w:rFonts w:ascii="宋体" w:hAnsi="宋体"/>
                <w:b w:val="0"/>
                <w:sz w:val="21"/>
                <w:szCs w:val="21"/>
              </w:rPr>
            </w:pPr>
          </w:p>
        </w:tc>
        <w:tc>
          <w:tcPr>
            <w:tcW w:w="530" w:type="pct"/>
            <w:vAlign w:val="center"/>
          </w:tcPr>
          <w:p w14:paraId="44D4FE30">
            <w:pPr>
              <w:pStyle w:val="2"/>
              <w:outlineLvl w:val="9"/>
              <w:rPr>
                <w:rFonts w:ascii="宋体" w:hAnsi="宋体"/>
                <w:b w:val="0"/>
                <w:sz w:val="21"/>
                <w:szCs w:val="21"/>
              </w:rPr>
            </w:pPr>
          </w:p>
        </w:tc>
        <w:tc>
          <w:tcPr>
            <w:tcW w:w="565" w:type="pct"/>
            <w:gridSpan w:val="2"/>
            <w:vAlign w:val="center"/>
          </w:tcPr>
          <w:p w14:paraId="243FD91A">
            <w:pPr>
              <w:pStyle w:val="2"/>
              <w:outlineLvl w:val="9"/>
              <w:rPr>
                <w:rFonts w:ascii="宋体" w:hAnsi="宋体"/>
                <w:b w:val="0"/>
                <w:sz w:val="21"/>
                <w:szCs w:val="21"/>
              </w:rPr>
            </w:pPr>
          </w:p>
        </w:tc>
        <w:tc>
          <w:tcPr>
            <w:tcW w:w="627" w:type="pct"/>
            <w:gridSpan w:val="2"/>
            <w:vAlign w:val="center"/>
          </w:tcPr>
          <w:p w14:paraId="23C5A980">
            <w:pPr>
              <w:pStyle w:val="2"/>
              <w:outlineLvl w:val="9"/>
              <w:rPr>
                <w:rFonts w:ascii="宋体" w:hAnsi="宋体"/>
                <w:b w:val="0"/>
                <w:sz w:val="21"/>
                <w:szCs w:val="21"/>
              </w:rPr>
            </w:pPr>
          </w:p>
        </w:tc>
        <w:tc>
          <w:tcPr>
            <w:tcW w:w="499" w:type="pct"/>
            <w:gridSpan w:val="2"/>
            <w:vAlign w:val="center"/>
          </w:tcPr>
          <w:p w14:paraId="31ECCED4">
            <w:pPr>
              <w:pStyle w:val="2"/>
              <w:outlineLvl w:val="9"/>
              <w:rPr>
                <w:rFonts w:ascii="宋体" w:hAnsi="宋体"/>
                <w:b w:val="0"/>
                <w:sz w:val="21"/>
                <w:szCs w:val="21"/>
              </w:rPr>
            </w:pPr>
          </w:p>
        </w:tc>
        <w:tc>
          <w:tcPr>
            <w:tcW w:w="675" w:type="pct"/>
            <w:vAlign w:val="center"/>
          </w:tcPr>
          <w:p w14:paraId="0EAD861C">
            <w:pPr>
              <w:pStyle w:val="2"/>
              <w:outlineLvl w:val="9"/>
              <w:rPr>
                <w:rFonts w:ascii="宋体" w:hAnsi="宋体"/>
                <w:b w:val="0"/>
                <w:sz w:val="21"/>
                <w:szCs w:val="21"/>
              </w:rPr>
            </w:pPr>
          </w:p>
        </w:tc>
      </w:tr>
      <w:tr w14:paraId="3839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60B6086B">
            <w:pPr>
              <w:pStyle w:val="2"/>
              <w:outlineLvl w:val="9"/>
              <w:rPr>
                <w:rFonts w:ascii="宋体" w:hAnsi="宋体"/>
                <w:b w:val="0"/>
                <w:sz w:val="21"/>
                <w:szCs w:val="21"/>
              </w:rPr>
            </w:pPr>
            <w:r>
              <w:rPr>
                <w:rFonts w:hint="eastAsia" w:ascii="宋体" w:hAnsi="宋体"/>
                <w:b w:val="0"/>
                <w:sz w:val="21"/>
                <w:szCs w:val="21"/>
              </w:rPr>
              <w:t>总孔容</w:t>
            </w:r>
          </w:p>
        </w:tc>
        <w:tc>
          <w:tcPr>
            <w:tcW w:w="426" w:type="pct"/>
            <w:vAlign w:val="center"/>
          </w:tcPr>
          <w:p w14:paraId="095CD486">
            <w:pPr>
              <w:pStyle w:val="2"/>
              <w:outlineLvl w:val="9"/>
              <w:rPr>
                <w:rFonts w:ascii="宋体" w:hAnsi="宋体"/>
                <w:b w:val="0"/>
                <w:sz w:val="21"/>
                <w:szCs w:val="21"/>
              </w:rPr>
            </w:pPr>
          </w:p>
        </w:tc>
        <w:tc>
          <w:tcPr>
            <w:tcW w:w="359" w:type="pct"/>
            <w:vAlign w:val="center"/>
          </w:tcPr>
          <w:p w14:paraId="249E739A">
            <w:pPr>
              <w:pStyle w:val="2"/>
              <w:outlineLvl w:val="9"/>
              <w:rPr>
                <w:rFonts w:ascii="宋体" w:hAnsi="宋体"/>
                <w:b w:val="0"/>
                <w:sz w:val="21"/>
                <w:szCs w:val="21"/>
              </w:rPr>
            </w:pPr>
          </w:p>
        </w:tc>
        <w:tc>
          <w:tcPr>
            <w:tcW w:w="355" w:type="pct"/>
            <w:gridSpan w:val="2"/>
            <w:vAlign w:val="center"/>
          </w:tcPr>
          <w:p w14:paraId="1C91B20B">
            <w:pPr>
              <w:pStyle w:val="2"/>
              <w:outlineLvl w:val="9"/>
              <w:rPr>
                <w:rFonts w:ascii="宋体" w:hAnsi="宋体"/>
                <w:b w:val="0"/>
                <w:sz w:val="21"/>
                <w:szCs w:val="21"/>
              </w:rPr>
            </w:pPr>
          </w:p>
        </w:tc>
        <w:tc>
          <w:tcPr>
            <w:tcW w:w="362" w:type="pct"/>
            <w:gridSpan w:val="2"/>
            <w:vAlign w:val="center"/>
          </w:tcPr>
          <w:p w14:paraId="7B4EF983">
            <w:pPr>
              <w:pStyle w:val="2"/>
              <w:outlineLvl w:val="9"/>
              <w:rPr>
                <w:rFonts w:ascii="宋体" w:hAnsi="宋体"/>
                <w:b w:val="0"/>
                <w:sz w:val="21"/>
                <w:szCs w:val="21"/>
              </w:rPr>
            </w:pPr>
          </w:p>
        </w:tc>
        <w:tc>
          <w:tcPr>
            <w:tcW w:w="530" w:type="pct"/>
            <w:vAlign w:val="center"/>
          </w:tcPr>
          <w:p w14:paraId="363BA0B8">
            <w:pPr>
              <w:pStyle w:val="2"/>
              <w:outlineLvl w:val="9"/>
              <w:rPr>
                <w:rFonts w:ascii="宋体" w:hAnsi="宋体"/>
                <w:b w:val="0"/>
                <w:sz w:val="21"/>
                <w:szCs w:val="21"/>
              </w:rPr>
            </w:pPr>
          </w:p>
        </w:tc>
        <w:tc>
          <w:tcPr>
            <w:tcW w:w="565" w:type="pct"/>
            <w:gridSpan w:val="2"/>
            <w:vAlign w:val="center"/>
          </w:tcPr>
          <w:p w14:paraId="00D9F85E">
            <w:pPr>
              <w:pStyle w:val="2"/>
              <w:outlineLvl w:val="9"/>
              <w:rPr>
                <w:rFonts w:ascii="宋体" w:hAnsi="宋体"/>
                <w:b w:val="0"/>
                <w:sz w:val="21"/>
                <w:szCs w:val="21"/>
              </w:rPr>
            </w:pPr>
          </w:p>
        </w:tc>
        <w:tc>
          <w:tcPr>
            <w:tcW w:w="627" w:type="pct"/>
            <w:gridSpan w:val="2"/>
            <w:vAlign w:val="center"/>
          </w:tcPr>
          <w:p w14:paraId="1E824958">
            <w:pPr>
              <w:pStyle w:val="2"/>
              <w:outlineLvl w:val="9"/>
              <w:rPr>
                <w:rFonts w:ascii="宋体" w:hAnsi="宋体"/>
                <w:b w:val="0"/>
                <w:sz w:val="21"/>
                <w:szCs w:val="21"/>
              </w:rPr>
            </w:pPr>
          </w:p>
        </w:tc>
        <w:tc>
          <w:tcPr>
            <w:tcW w:w="499" w:type="pct"/>
            <w:gridSpan w:val="2"/>
            <w:vAlign w:val="center"/>
          </w:tcPr>
          <w:p w14:paraId="024CE716">
            <w:pPr>
              <w:pStyle w:val="2"/>
              <w:outlineLvl w:val="9"/>
              <w:rPr>
                <w:rFonts w:ascii="宋体" w:hAnsi="宋体"/>
                <w:b w:val="0"/>
                <w:sz w:val="21"/>
                <w:szCs w:val="21"/>
              </w:rPr>
            </w:pPr>
          </w:p>
        </w:tc>
        <w:tc>
          <w:tcPr>
            <w:tcW w:w="675" w:type="pct"/>
            <w:vAlign w:val="center"/>
          </w:tcPr>
          <w:p w14:paraId="7E015A07">
            <w:pPr>
              <w:pStyle w:val="2"/>
              <w:outlineLvl w:val="9"/>
              <w:rPr>
                <w:rFonts w:ascii="宋体" w:hAnsi="宋体"/>
                <w:b w:val="0"/>
                <w:sz w:val="21"/>
                <w:szCs w:val="21"/>
              </w:rPr>
            </w:pPr>
          </w:p>
        </w:tc>
      </w:tr>
      <w:tr w14:paraId="49E4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14:paraId="128D4F63">
            <w:pPr>
              <w:pStyle w:val="2"/>
              <w:outlineLvl w:val="9"/>
              <w:rPr>
                <w:rFonts w:ascii="宋体" w:hAnsi="宋体"/>
                <w:b w:val="0"/>
                <w:sz w:val="21"/>
                <w:szCs w:val="21"/>
              </w:rPr>
            </w:pPr>
            <w:r>
              <w:rPr>
                <w:rFonts w:hint="eastAsia" w:ascii="宋体" w:hAnsi="宋体"/>
                <w:b w:val="0"/>
                <w:sz w:val="21"/>
                <w:szCs w:val="21"/>
              </w:rPr>
              <w:t>平均孔径</w:t>
            </w:r>
          </w:p>
        </w:tc>
        <w:tc>
          <w:tcPr>
            <w:tcW w:w="426" w:type="pct"/>
            <w:vAlign w:val="center"/>
          </w:tcPr>
          <w:p w14:paraId="058519A9">
            <w:pPr>
              <w:pStyle w:val="2"/>
              <w:outlineLvl w:val="9"/>
              <w:rPr>
                <w:rFonts w:ascii="宋体" w:hAnsi="宋体"/>
                <w:b w:val="0"/>
                <w:sz w:val="21"/>
                <w:szCs w:val="21"/>
              </w:rPr>
            </w:pPr>
          </w:p>
        </w:tc>
        <w:tc>
          <w:tcPr>
            <w:tcW w:w="359" w:type="pct"/>
            <w:vAlign w:val="center"/>
          </w:tcPr>
          <w:p w14:paraId="093C48FE">
            <w:pPr>
              <w:pStyle w:val="2"/>
              <w:outlineLvl w:val="9"/>
              <w:rPr>
                <w:rFonts w:ascii="宋体" w:hAnsi="宋体"/>
                <w:b w:val="0"/>
                <w:sz w:val="21"/>
                <w:szCs w:val="21"/>
              </w:rPr>
            </w:pPr>
          </w:p>
        </w:tc>
        <w:tc>
          <w:tcPr>
            <w:tcW w:w="355" w:type="pct"/>
            <w:gridSpan w:val="2"/>
            <w:vAlign w:val="center"/>
          </w:tcPr>
          <w:p w14:paraId="7BA34633">
            <w:pPr>
              <w:pStyle w:val="2"/>
              <w:outlineLvl w:val="9"/>
              <w:rPr>
                <w:rFonts w:ascii="宋体" w:hAnsi="宋体"/>
                <w:b w:val="0"/>
                <w:sz w:val="21"/>
                <w:szCs w:val="21"/>
              </w:rPr>
            </w:pPr>
          </w:p>
        </w:tc>
        <w:tc>
          <w:tcPr>
            <w:tcW w:w="362" w:type="pct"/>
            <w:gridSpan w:val="2"/>
            <w:vAlign w:val="center"/>
          </w:tcPr>
          <w:p w14:paraId="7E60C834">
            <w:pPr>
              <w:pStyle w:val="2"/>
              <w:outlineLvl w:val="9"/>
              <w:rPr>
                <w:rFonts w:ascii="宋体" w:hAnsi="宋体"/>
                <w:b w:val="0"/>
                <w:sz w:val="21"/>
                <w:szCs w:val="21"/>
              </w:rPr>
            </w:pPr>
          </w:p>
        </w:tc>
        <w:tc>
          <w:tcPr>
            <w:tcW w:w="530" w:type="pct"/>
            <w:vAlign w:val="center"/>
          </w:tcPr>
          <w:p w14:paraId="54352CDB">
            <w:pPr>
              <w:pStyle w:val="2"/>
              <w:outlineLvl w:val="9"/>
              <w:rPr>
                <w:rFonts w:ascii="宋体" w:hAnsi="宋体"/>
                <w:b w:val="0"/>
                <w:sz w:val="21"/>
                <w:szCs w:val="21"/>
              </w:rPr>
            </w:pPr>
          </w:p>
        </w:tc>
        <w:tc>
          <w:tcPr>
            <w:tcW w:w="565" w:type="pct"/>
            <w:gridSpan w:val="2"/>
            <w:vAlign w:val="center"/>
          </w:tcPr>
          <w:p w14:paraId="670075D3">
            <w:pPr>
              <w:pStyle w:val="2"/>
              <w:outlineLvl w:val="9"/>
              <w:rPr>
                <w:rFonts w:ascii="宋体" w:hAnsi="宋体"/>
                <w:b w:val="0"/>
                <w:sz w:val="21"/>
                <w:szCs w:val="21"/>
              </w:rPr>
            </w:pPr>
          </w:p>
        </w:tc>
        <w:tc>
          <w:tcPr>
            <w:tcW w:w="627" w:type="pct"/>
            <w:gridSpan w:val="2"/>
            <w:vAlign w:val="center"/>
          </w:tcPr>
          <w:p w14:paraId="1612D789">
            <w:pPr>
              <w:pStyle w:val="2"/>
              <w:outlineLvl w:val="9"/>
              <w:rPr>
                <w:rFonts w:ascii="宋体" w:hAnsi="宋体"/>
                <w:b w:val="0"/>
                <w:sz w:val="21"/>
                <w:szCs w:val="21"/>
              </w:rPr>
            </w:pPr>
          </w:p>
        </w:tc>
        <w:tc>
          <w:tcPr>
            <w:tcW w:w="499" w:type="pct"/>
            <w:gridSpan w:val="2"/>
            <w:vAlign w:val="center"/>
          </w:tcPr>
          <w:p w14:paraId="3E7463BB">
            <w:pPr>
              <w:pStyle w:val="2"/>
              <w:outlineLvl w:val="9"/>
              <w:rPr>
                <w:rFonts w:ascii="宋体" w:hAnsi="宋体"/>
                <w:b w:val="0"/>
                <w:sz w:val="21"/>
                <w:szCs w:val="21"/>
              </w:rPr>
            </w:pPr>
          </w:p>
        </w:tc>
        <w:tc>
          <w:tcPr>
            <w:tcW w:w="675" w:type="pct"/>
            <w:vAlign w:val="center"/>
          </w:tcPr>
          <w:p w14:paraId="61B60E5B">
            <w:pPr>
              <w:pStyle w:val="2"/>
              <w:outlineLvl w:val="9"/>
              <w:rPr>
                <w:rFonts w:ascii="宋体" w:hAnsi="宋体"/>
                <w:b w:val="0"/>
                <w:sz w:val="21"/>
                <w:szCs w:val="21"/>
              </w:rPr>
            </w:pPr>
          </w:p>
        </w:tc>
      </w:tr>
      <w:tr w14:paraId="634F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597" w:type="pct"/>
            <w:vAlign w:val="center"/>
          </w:tcPr>
          <w:p w14:paraId="4277FEB6">
            <w:pPr>
              <w:pStyle w:val="2"/>
              <w:outlineLvl w:val="9"/>
              <w:rPr>
                <w:rFonts w:ascii="宋体" w:hAnsi="宋体"/>
                <w:b w:val="0"/>
                <w:sz w:val="21"/>
                <w:szCs w:val="21"/>
              </w:rPr>
            </w:pPr>
            <w:r>
              <w:rPr>
                <w:rFonts w:hint="eastAsia" w:ascii="宋体" w:hAnsi="宋体"/>
                <w:b w:val="0"/>
                <w:sz w:val="21"/>
                <w:szCs w:val="21"/>
              </w:rPr>
              <w:t>最可几孔径</w:t>
            </w:r>
          </w:p>
        </w:tc>
        <w:tc>
          <w:tcPr>
            <w:tcW w:w="426" w:type="pct"/>
            <w:vAlign w:val="center"/>
          </w:tcPr>
          <w:p w14:paraId="7EBE8F93">
            <w:pPr>
              <w:pStyle w:val="2"/>
              <w:outlineLvl w:val="9"/>
              <w:rPr>
                <w:rFonts w:ascii="宋体" w:hAnsi="宋体"/>
                <w:b w:val="0"/>
                <w:sz w:val="21"/>
                <w:szCs w:val="21"/>
              </w:rPr>
            </w:pPr>
          </w:p>
        </w:tc>
        <w:tc>
          <w:tcPr>
            <w:tcW w:w="359" w:type="pct"/>
            <w:vAlign w:val="center"/>
          </w:tcPr>
          <w:p w14:paraId="213B87AB">
            <w:pPr>
              <w:pStyle w:val="2"/>
              <w:outlineLvl w:val="9"/>
              <w:rPr>
                <w:rFonts w:ascii="宋体" w:hAnsi="宋体"/>
                <w:b w:val="0"/>
                <w:sz w:val="21"/>
                <w:szCs w:val="21"/>
              </w:rPr>
            </w:pPr>
          </w:p>
        </w:tc>
        <w:tc>
          <w:tcPr>
            <w:tcW w:w="357" w:type="pct"/>
            <w:gridSpan w:val="3"/>
            <w:vAlign w:val="center"/>
          </w:tcPr>
          <w:p w14:paraId="2D9F0169">
            <w:pPr>
              <w:pStyle w:val="2"/>
              <w:outlineLvl w:val="9"/>
              <w:rPr>
                <w:rFonts w:ascii="宋体" w:hAnsi="宋体"/>
                <w:b w:val="0"/>
                <w:sz w:val="21"/>
                <w:szCs w:val="21"/>
              </w:rPr>
            </w:pPr>
          </w:p>
        </w:tc>
        <w:tc>
          <w:tcPr>
            <w:tcW w:w="360" w:type="pct"/>
            <w:vAlign w:val="center"/>
          </w:tcPr>
          <w:p w14:paraId="7EE369B6">
            <w:pPr>
              <w:pStyle w:val="2"/>
              <w:outlineLvl w:val="9"/>
              <w:rPr>
                <w:rFonts w:ascii="宋体" w:hAnsi="宋体"/>
                <w:b w:val="0"/>
                <w:sz w:val="21"/>
                <w:szCs w:val="21"/>
              </w:rPr>
            </w:pPr>
          </w:p>
        </w:tc>
        <w:tc>
          <w:tcPr>
            <w:tcW w:w="530" w:type="pct"/>
            <w:vAlign w:val="center"/>
          </w:tcPr>
          <w:p w14:paraId="143D2DBC">
            <w:pPr>
              <w:pStyle w:val="2"/>
              <w:outlineLvl w:val="9"/>
              <w:rPr>
                <w:rFonts w:ascii="宋体" w:hAnsi="宋体"/>
                <w:b w:val="0"/>
                <w:sz w:val="21"/>
                <w:szCs w:val="21"/>
              </w:rPr>
            </w:pPr>
          </w:p>
        </w:tc>
        <w:tc>
          <w:tcPr>
            <w:tcW w:w="565" w:type="pct"/>
            <w:gridSpan w:val="2"/>
            <w:vAlign w:val="center"/>
          </w:tcPr>
          <w:p w14:paraId="44AFF71A">
            <w:pPr>
              <w:pStyle w:val="2"/>
              <w:outlineLvl w:val="9"/>
              <w:rPr>
                <w:rFonts w:ascii="宋体" w:hAnsi="宋体"/>
                <w:b w:val="0"/>
                <w:sz w:val="21"/>
                <w:szCs w:val="21"/>
              </w:rPr>
            </w:pPr>
          </w:p>
        </w:tc>
        <w:tc>
          <w:tcPr>
            <w:tcW w:w="627" w:type="pct"/>
            <w:gridSpan w:val="2"/>
            <w:vAlign w:val="center"/>
          </w:tcPr>
          <w:p w14:paraId="0D794CE6">
            <w:pPr>
              <w:pStyle w:val="2"/>
              <w:outlineLvl w:val="9"/>
              <w:rPr>
                <w:rFonts w:ascii="宋体" w:hAnsi="宋体"/>
                <w:b w:val="0"/>
                <w:sz w:val="21"/>
                <w:szCs w:val="21"/>
              </w:rPr>
            </w:pPr>
          </w:p>
        </w:tc>
        <w:tc>
          <w:tcPr>
            <w:tcW w:w="499" w:type="pct"/>
            <w:gridSpan w:val="2"/>
            <w:vAlign w:val="center"/>
          </w:tcPr>
          <w:p w14:paraId="30E7357B">
            <w:pPr>
              <w:pStyle w:val="2"/>
              <w:outlineLvl w:val="9"/>
              <w:rPr>
                <w:rFonts w:ascii="宋体" w:hAnsi="宋体"/>
                <w:b w:val="0"/>
                <w:sz w:val="21"/>
                <w:szCs w:val="21"/>
              </w:rPr>
            </w:pPr>
          </w:p>
        </w:tc>
        <w:tc>
          <w:tcPr>
            <w:tcW w:w="675" w:type="pct"/>
            <w:vAlign w:val="center"/>
          </w:tcPr>
          <w:p w14:paraId="37AAFB22">
            <w:pPr>
              <w:pStyle w:val="2"/>
              <w:outlineLvl w:val="9"/>
              <w:rPr>
                <w:rFonts w:ascii="宋体" w:hAnsi="宋体"/>
                <w:b w:val="0"/>
                <w:sz w:val="21"/>
                <w:szCs w:val="21"/>
              </w:rPr>
            </w:pPr>
          </w:p>
        </w:tc>
      </w:tr>
    </w:tbl>
    <w:p w14:paraId="64997113">
      <w:pPr>
        <w:pStyle w:val="2"/>
        <w:jc w:val="left"/>
        <w:outlineLvl w:val="9"/>
        <w:rPr>
          <w:rFonts w:ascii="宋体" w:hAnsi="宋体" w:cstheme="majorBidi"/>
          <w:b w:val="0"/>
          <w:sz w:val="21"/>
          <w:szCs w:val="21"/>
        </w:rPr>
      </w:pPr>
      <w:r>
        <w:rPr>
          <w:rFonts w:hint="eastAsia" w:ascii="宋体" w:hAnsi="宋体"/>
          <w:b w:val="0"/>
          <w:sz w:val="21"/>
          <w:szCs w:val="21"/>
        </w:rPr>
        <w:t>校准员：</w:t>
      </w:r>
      <w:r>
        <w:rPr>
          <w:rFonts w:hint="eastAsia" w:ascii="宋体" w:hAnsi="宋体"/>
          <w:b w:val="0"/>
          <w:sz w:val="21"/>
          <w:szCs w:val="21"/>
          <w:u w:val="single"/>
        </w:rPr>
        <w:t xml:space="preserve">                </w:t>
      </w:r>
      <w:r>
        <w:rPr>
          <w:rFonts w:hint="eastAsia" w:ascii="宋体" w:hAnsi="宋体"/>
          <w:b w:val="0"/>
          <w:sz w:val="21"/>
          <w:szCs w:val="21"/>
        </w:rPr>
        <w:t xml:space="preserve"> 核验员：</w:t>
      </w:r>
      <w:r>
        <w:rPr>
          <w:rFonts w:hint="eastAsia" w:ascii="宋体" w:hAnsi="宋体"/>
          <w:b w:val="0"/>
          <w:sz w:val="21"/>
          <w:szCs w:val="21"/>
          <w:u w:val="single"/>
        </w:rPr>
        <w:t xml:space="preserve">                 </w:t>
      </w:r>
      <w:r>
        <w:rPr>
          <w:rFonts w:hint="eastAsia" w:ascii="宋体" w:hAnsi="宋体"/>
          <w:b w:val="0"/>
          <w:sz w:val="21"/>
          <w:szCs w:val="21"/>
        </w:rPr>
        <w:t xml:space="preserve">  校准日期：  </w:t>
      </w:r>
      <w:r>
        <w:rPr>
          <w:rFonts w:hint="eastAsia" w:ascii="宋体" w:hAnsi="宋体"/>
          <w:b w:val="0"/>
          <w:sz w:val="21"/>
          <w:szCs w:val="21"/>
          <w:u w:val="single"/>
        </w:rPr>
        <w:t xml:space="preserve">         </w:t>
      </w:r>
      <w:r>
        <w:rPr>
          <w:rFonts w:hint="eastAsia" w:ascii="宋体" w:hAnsi="宋体"/>
          <w:b w:val="0"/>
          <w:sz w:val="21"/>
          <w:szCs w:val="21"/>
        </w:rPr>
        <w:t>年</w:t>
      </w:r>
      <w:r>
        <w:rPr>
          <w:rFonts w:hint="eastAsia" w:ascii="宋体" w:hAnsi="宋体"/>
          <w:b w:val="0"/>
          <w:sz w:val="21"/>
          <w:szCs w:val="21"/>
          <w:u w:val="single"/>
        </w:rPr>
        <w:t xml:space="preserve">       </w:t>
      </w:r>
      <w:r>
        <w:rPr>
          <w:rFonts w:hint="eastAsia" w:ascii="宋体" w:hAnsi="宋体"/>
          <w:b w:val="0"/>
          <w:sz w:val="21"/>
          <w:szCs w:val="21"/>
        </w:rPr>
        <w:t>月</w:t>
      </w:r>
      <w:r>
        <w:rPr>
          <w:rFonts w:hint="eastAsia" w:ascii="宋体" w:hAnsi="宋体"/>
          <w:b w:val="0"/>
          <w:sz w:val="21"/>
          <w:szCs w:val="21"/>
          <w:u w:val="single"/>
        </w:rPr>
        <w:t xml:space="preserve">       </w:t>
      </w:r>
      <w:r>
        <w:rPr>
          <w:rFonts w:hint="eastAsia" w:ascii="宋体" w:hAnsi="宋体"/>
          <w:b w:val="0"/>
          <w:sz w:val="21"/>
          <w:szCs w:val="21"/>
        </w:rPr>
        <w:t>日</w:t>
      </w:r>
      <w:bookmarkEnd w:id="127"/>
      <w:bookmarkEnd w:id="128"/>
      <w:bookmarkEnd w:id="129"/>
      <w:bookmarkEnd w:id="130"/>
    </w:p>
    <w:p w14:paraId="5000E3E7">
      <w:pPr>
        <w:tabs>
          <w:tab w:val="left" w:pos="6480"/>
        </w:tabs>
        <w:spacing w:line="240" w:lineRule="atLeast"/>
        <w:outlineLvl w:val="0"/>
        <w:rPr>
          <w:rFonts w:ascii="黑体" w:eastAsia="黑体"/>
          <w:sz w:val="28"/>
          <w:szCs w:val="28"/>
        </w:rPr>
      </w:pPr>
      <w:bookmarkStart w:id="131" w:name="_Toc37"/>
      <w:r>
        <w:rPr>
          <w:rFonts w:hint="eastAsia" w:ascii="黑体" w:eastAsia="黑体"/>
          <w:sz w:val="28"/>
          <w:szCs w:val="28"/>
        </w:rPr>
        <w:t>附录B</w:t>
      </w:r>
      <w:bookmarkEnd w:id="131"/>
      <w:r>
        <w:rPr>
          <w:rFonts w:hint="eastAsia" w:ascii="黑体" w:eastAsia="黑体"/>
          <w:sz w:val="28"/>
          <w:szCs w:val="28"/>
        </w:rPr>
        <w:t xml:space="preserve">      </w:t>
      </w:r>
    </w:p>
    <w:p w14:paraId="63C2B1D2">
      <w:pPr>
        <w:tabs>
          <w:tab w:val="left" w:pos="6480"/>
        </w:tabs>
        <w:spacing w:line="240" w:lineRule="atLeast"/>
        <w:jc w:val="center"/>
        <w:outlineLvl w:val="0"/>
        <w:rPr>
          <w:rFonts w:ascii="黑体" w:eastAsia="黑体"/>
          <w:sz w:val="28"/>
          <w:szCs w:val="28"/>
        </w:rPr>
      </w:pPr>
      <w:bookmarkStart w:id="132" w:name="_Toc1199"/>
      <w:bookmarkStart w:id="133" w:name="_Toc32439"/>
      <w:r>
        <w:rPr>
          <w:rFonts w:hint="eastAsia" w:ascii="黑体" w:eastAsia="黑体"/>
          <w:sz w:val="28"/>
          <w:szCs w:val="28"/>
        </w:rPr>
        <w:t>比表面积及孔径分析仪校准证书内页格式</w:t>
      </w:r>
      <w:bookmarkEnd w:id="132"/>
      <w:bookmarkEnd w:id="133"/>
    </w:p>
    <w:tbl>
      <w:tblPr>
        <w:tblStyle w:val="27"/>
        <w:tblW w:w="9777" w:type="dxa"/>
        <w:tblInd w:w="93" w:type="dxa"/>
        <w:tblLayout w:type="autofit"/>
        <w:tblCellMar>
          <w:top w:w="0" w:type="dxa"/>
          <w:left w:w="108" w:type="dxa"/>
          <w:bottom w:w="0" w:type="dxa"/>
          <w:right w:w="108" w:type="dxa"/>
        </w:tblCellMar>
      </w:tblPr>
      <w:tblGrid>
        <w:gridCol w:w="1591"/>
        <w:gridCol w:w="1819"/>
        <w:gridCol w:w="1365"/>
        <w:gridCol w:w="2501"/>
        <w:gridCol w:w="2501"/>
      </w:tblGrid>
      <w:tr w14:paraId="39284B18">
        <w:tblPrEx>
          <w:tblCellMar>
            <w:top w:w="0" w:type="dxa"/>
            <w:left w:w="108" w:type="dxa"/>
            <w:bottom w:w="0" w:type="dxa"/>
            <w:right w:w="108" w:type="dxa"/>
          </w:tblCellMar>
        </w:tblPrEx>
        <w:trPr>
          <w:trHeight w:val="532" w:hRule="atLeast"/>
        </w:trPr>
        <w:tc>
          <w:tcPr>
            <w:tcW w:w="15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5296EA">
            <w:pPr>
              <w:widowControl/>
              <w:jc w:val="center"/>
              <w:textAlignment w:val="center"/>
              <w:rPr>
                <w:rFonts w:ascii="宋体" w:hAnsi="宋体" w:cs="宋体"/>
                <w:szCs w:val="21"/>
              </w:rPr>
            </w:pPr>
            <w:r>
              <w:rPr>
                <w:rFonts w:hint="eastAsia" w:ascii="宋体" w:hAnsi="宋体" w:cs="宋体"/>
                <w:kern w:val="0"/>
                <w:szCs w:val="21"/>
                <w:lang w:bidi="ar"/>
              </w:rPr>
              <w:t>序号</w:t>
            </w:r>
          </w:p>
        </w:tc>
        <w:tc>
          <w:tcPr>
            <w:tcW w:w="3184" w:type="dxa"/>
            <w:gridSpan w:val="2"/>
            <w:tcBorders>
              <w:top w:val="single" w:color="auto" w:sz="4" w:space="0"/>
              <w:left w:val="nil"/>
              <w:bottom w:val="single" w:color="auto" w:sz="4" w:space="0"/>
              <w:right w:val="single" w:color="auto" w:sz="4" w:space="0"/>
            </w:tcBorders>
            <w:shd w:val="clear" w:color="auto" w:fill="auto"/>
            <w:noWrap/>
            <w:vAlign w:val="center"/>
          </w:tcPr>
          <w:p w14:paraId="66FCA2B0">
            <w:pPr>
              <w:widowControl/>
              <w:jc w:val="center"/>
              <w:textAlignment w:val="center"/>
              <w:rPr>
                <w:rFonts w:ascii="宋体" w:hAnsi="宋体" w:cs="宋体"/>
                <w:szCs w:val="21"/>
              </w:rPr>
            </w:pPr>
            <w:r>
              <w:rPr>
                <w:rFonts w:hint="eastAsia" w:ascii="宋体" w:hAnsi="宋体" w:cs="宋体"/>
                <w:kern w:val="0"/>
                <w:szCs w:val="21"/>
                <w:lang w:bidi="ar"/>
              </w:rPr>
              <w:t>校准项目</w:t>
            </w:r>
          </w:p>
        </w:tc>
        <w:tc>
          <w:tcPr>
            <w:tcW w:w="2501" w:type="dxa"/>
            <w:tcBorders>
              <w:top w:val="single" w:color="auto" w:sz="4" w:space="0"/>
              <w:left w:val="nil"/>
              <w:bottom w:val="single" w:color="auto" w:sz="4" w:space="0"/>
              <w:right w:val="single" w:color="auto" w:sz="4" w:space="0"/>
            </w:tcBorders>
            <w:shd w:val="clear" w:color="auto" w:fill="auto"/>
            <w:noWrap/>
            <w:vAlign w:val="center"/>
          </w:tcPr>
          <w:p w14:paraId="1B2C6895">
            <w:pPr>
              <w:widowControl/>
              <w:jc w:val="center"/>
              <w:textAlignment w:val="center"/>
              <w:rPr>
                <w:rFonts w:ascii="宋体" w:hAnsi="宋体" w:cs="宋体"/>
                <w:szCs w:val="21"/>
              </w:rPr>
            </w:pPr>
            <w:r>
              <w:rPr>
                <w:rFonts w:hint="eastAsia" w:ascii="宋体" w:hAnsi="宋体" w:cs="宋体"/>
                <w:kern w:val="0"/>
                <w:szCs w:val="21"/>
                <w:lang w:bidi="ar"/>
              </w:rPr>
              <w:t>校准结果</w:t>
            </w:r>
          </w:p>
        </w:tc>
        <w:tc>
          <w:tcPr>
            <w:tcW w:w="2501" w:type="dxa"/>
            <w:tcBorders>
              <w:top w:val="single" w:color="auto" w:sz="4" w:space="0"/>
              <w:left w:val="nil"/>
              <w:bottom w:val="single" w:color="auto" w:sz="4" w:space="0"/>
              <w:right w:val="single" w:color="auto" w:sz="4" w:space="0"/>
            </w:tcBorders>
            <w:shd w:val="clear" w:color="auto" w:fill="auto"/>
            <w:vAlign w:val="center"/>
          </w:tcPr>
          <w:p w14:paraId="70A40BAC">
            <w:pPr>
              <w:widowControl/>
              <w:jc w:val="center"/>
              <w:textAlignment w:val="center"/>
              <w:rPr>
                <w:rFonts w:ascii="宋体" w:hAnsi="宋体" w:cs="宋体"/>
                <w:szCs w:val="21"/>
              </w:rPr>
            </w:pPr>
            <w:r>
              <w:rPr>
                <w:rFonts w:hint="eastAsia" w:ascii="宋体" w:hAnsi="宋体" w:cs="宋体"/>
                <w:kern w:val="0"/>
                <w:szCs w:val="21"/>
                <w:lang w:bidi="ar"/>
              </w:rPr>
              <w:t>测量结果不确定度（</w:t>
            </w:r>
            <w:r>
              <w:rPr>
                <w:rStyle w:val="78"/>
                <w:rFonts w:hint="default"/>
                <w:sz w:val="21"/>
                <w:szCs w:val="21"/>
                <w:lang w:bidi="ar"/>
              </w:rPr>
              <w:t>k</w:t>
            </w:r>
            <w:r>
              <w:rPr>
                <w:rStyle w:val="79"/>
                <w:rFonts w:hint="default"/>
                <w:sz w:val="21"/>
                <w:szCs w:val="21"/>
                <w:lang w:bidi="ar"/>
              </w:rPr>
              <w:t>=2）</w:t>
            </w:r>
          </w:p>
        </w:tc>
      </w:tr>
      <w:tr w14:paraId="27902BD8">
        <w:tblPrEx>
          <w:tblCellMar>
            <w:top w:w="0" w:type="dxa"/>
            <w:left w:w="108" w:type="dxa"/>
            <w:bottom w:w="0" w:type="dxa"/>
            <w:right w:w="108" w:type="dxa"/>
          </w:tblCellMar>
        </w:tblPrEx>
        <w:trPr>
          <w:trHeight w:val="532" w:hRule="atLeast"/>
        </w:trPr>
        <w:tc>
          <w:tcPr>
            <w:tcW w:w="0" w:type="auto"/>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0DD07930">
            <w:pPr>
              <w:widowControl/>
              <w:jc w:val="center"/>
              <w:textAlignment w:val="center"/>
              <w:rPr>
                <w:rFonts w:ascii="宋体" w:hAnsi="宋体" w:cs="宋体"/>
                <w:szCs w:val="21"/>
              </w:rPr>
            </w:pPr>
            <w:r>
              <w:rPr>
                <w:rFonts w:hint="eastAsia" w:ascii="宋体" w:hAnsi="宋体" w:cs="宋体"/>
                <w:kern w:val="0"/>
                <w:szCs w:val="21"/>
                <w:lang w:bidi="ar"/>
              </w:rPr>
              <w:t>1</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C61924B">
            <w:pPr>
              <w:widowControl/>
              <w:jc w:val="center"/>
              <w:textAlignment w:val="center"/>
              <w:rPr>
                <w:rFonts w:ascii="宋体" w:hAnsi="宋体" w:cs="宋体"/>
                <w:szCs w:val="21"/>
              </w:rPr>
            </w:pPr>
            <w:r>
              <w:rPr>
                <w:rFonts w:hint="eastAsia" w:ascii="宋体" w:hAnsi="宋体" w:cs="宋体"/>
                <w:kern w:val="0"/>
                <w:szCs w:val="21"/>
                <w:lang w:bidi="ar"/>
              </w:rPr>
              <w:t>预加热处理系统</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FE553F8">
            <w:pPr>
              <w:widowControl/>
              <w:jc w:val="center"/>
              <w:textAlignment w:val="center"/>
              <w:rPr>
                <w:rFonts w:ascii="宋体" w:hAnsi="宋体" w:cs="宋体"/>
                <w:szCs w:val="21"/>
              </w:rPr>
            </w:pPr>
            <w:r>
              <w:rPr>
                <w:rFonts w:hint="eastAsia" w:ascii="宋体" w:hAnsi="宋体" w:cs="宋体"/>
                <w:kern w:val="0"/>
                <w:szCs w:val="21"/>
                <w:lang w:bidi="ar"/>
              </w:rPr>
              <w:t>温度上偏差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80E0087">
            <w:pPr>
              <w:widowControl/>
              <w:jc w:val="center"/>
              <w:textAlignment w:val="center"/>
              <w:rPr>
                <w:rFonts w:ascii="宋体" w:hAnsi="宋体" w:cs="宋体"/>
                <w:szCs w:val="21"/>
              </w:rPr>
            </w:pPr>
            <w:r>
              <w:rPr>
                <w:rFonts w:hint="eastAsia" w:ascii="宋体" w:hAnsi="宋体" w:cs="宋体"/>
                <w:kern w:val="0"/>
                <w:szCs w:val="21"/>
                <w:lang w:bidi="ar"/>
              </w:rPr>
              <w:t>　</w:t>
            </w:r>
          </w:p>
        </w:tc>
        <w:tc>
          <w:tcPr>
            <w:tcW w:w="2501" w:type="dxa"/>
            <w:tcBorders>
              <w:top w:val="single" w:color="auto" w:sz="4" w:space="0"/>
              <w:left w:val="nil"/>
              <w:bottom w:val="single" w:color="auto" w:sz="4" w:space="0"/>
              <w:right w:val="single" w:color="000000" w:sz="4" w:space="0"/>
            </w:tcBorders>
            <w:shd w:val="clear" w:color="auto" w:fill="auto"/>
            <w:vAlign w:val="center"/>
          </w:tcPr>
          <w:p w14:paraId="6A50F59E">
            <w:pPr>
              <w:widowControl/>
              <w:jc w:val="center"/>
              <w:textAlignment w:val="center"/>
              <w:rPr>
                <w:rFonts w:ascii="宋体" w:hAnsi="宋体" w:cs="宋体"/>
                <w:szCs w:val="21"/>
              </w:rPr>
            </w:pPr>
            <w:r>
              <w:rPr>
                <w:rFonts w:hint="eastAsia" w:ascii="宋体" w:hAnsi="宋体" w:cs="宋体"/>
                <w:kern w:val="0"/>
                <w:szCs w:val="21"/>
                <w:lang w:bidi="ar"/>
              </w:rPr>
              <w:t>　</w:t>
            </w:r>
          </w:p>
        </w:tc>
      </w:tr>
      <w:tr w14:paraId="20BA79C7">
        <w:tblPrEx>
          <w:tblCellMar>
            <w:top w:w="0" w:type="dxa"/>
            <w:left w:w="108" w:type="dxa"/>
            <w:bottom w:w="0" w:type="dxa"/>
            <w:right w:w="108" w:type="dxa"/>
          </w:tblCellMar>
        </w:tblPrEx>
        <w:trPr>
          <w:trHeight w:val="532"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0FB6255B">
            <w:pPr>
              <w:jc w:val="center"/>
              <w:rPr>
                <w:rFonts w:ascii="宋体" w:hAnsi="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B99C330">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0FC554F">
            <w:pPr>
              <w:widowControl/>
              <w:jc w:val="center"/>
              <w:textAlignment w:val="center"/>
              <w:rPr>
                <w:rFonts w:ascii="宋体" w:hAnsi="宋体" w:cs="宋体"/>
                <w:szCs w:val="21"/>
              </w:rPr>
            </w:pPr>
            <w:r>
              <w:rPr>
                <w:rFonts w:hint="eastAsia" w:ascii="宋体" w:hAnsi="宋体" w:cs="宋体"/>
                <w:kern w:val="0"/>
                <w:szCs w:val="21"/>
                <w:lang w:bidi="ar"/>
              </w:rPr>
              <w:t>温度下偏差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F8A560D">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F56F9F0">
            <w:pPr>
              <w:widowControl/>
              <w:jc w:val="center"/>
              <w:textAlignment w:val="center"/>
              <w:rPr>
                <w:rFonts w:ascii="宋体" w:hAnsi="宋体" w:cs="宋体"/>
                <w:szCs w:val="21"/>
              </w:rPr>
            </w:pPr>
            <w:r>
              <w:rPr>
                <w:rFonts w:hint="eastAsia" w:ascii="宋体" w:hAnsi="宋体" w:cs="宋体"/>
                <w:kern w:val="0"/>
                <w:szCs w:val="21"/>
                <w:lang w:bidi="ar"/>
              </w:rPr>
              <w:t>　</w:t>
            </w:r>
          </w:p>
        </w:tc>
      </w:tr>
      <w:tr w14:paraId="6E7B33DD">
        <w:tblPrEx>
          <w:tblCellMar>
            <w:top w:w="0" w:type="dxa"/>
            <w:left w:w="108" w:type="dxa"/>
            <w:bottom w:w="0" w:type="dxa"/>
            <w:right w:w="108" w:type="dxa"/>
          </w:tblCellMar>
        </w:tblPrEx>
        <w:trPr>
          <w:trHeight w:val="532" w:hRule="atLeast"/>
        </w:trPr>
        <w:tc>
          <w:tcPr>
            <w:tcW w:w="0" w:type="auto"/>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61366AA2">
            <w:pPr>
              <w:widowControl/>
              <w:jc w:val="center"/>
              <w:textAlignment w:val="center"/>
              <w:rPr>
                <w:rFonts w:ascii="宋体" w:hAnsi="宋体" w:cs="宋体"/>
                <w:szCs w:val="21"/>
              </w:rPr>
            </w:pPr>
            <w:r>
              <w:rPr>
                <w:rFonts w:hint="eastAsia" w:ascii="宋体" w:hAnsi="宋体" w:cs="宋体"/>
                <w:kern w:val="0"/>
                <w:szCs w:val="21"/>
                <w:lang w:bidi="ar"/>
              </w:rPr>
              <w:t>2</w:t>
            </w:r>
          </w:p>
        </w:tc>
        <w:tc>
          <w:tcPr>
            <w:tcW w:w="181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4B367719">
            <w:pPr>
              <w:widowControl/>
              <w:jc w:val="center"/>
              <w:textAlignment w:val="center"/>
              <w:rPr>
                <w:rFonts w:ascii="宋体" w:hAnsi="宋体" w:cs="宋体"/>
                <w:szCs w:val="21"/>
              </w:rPr>
            </w:pPr>
            <w:r>
              <w:rPr>
                <w:rFonts w:hint="eastAsia" w:ascii="宋体" w:hAnsi="宋体" w:cs="宋体"/>
                <w:kern w:val="0"/>
                <w:szCs w:val="21"/>
                <w:lang w:bidi="ar"/>
              </w:rPr>
              <w:t>测试加热系统温度偏差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EB33EEC">
            <w:pPr>
              <w:widowControl/>
              <w:jc w:val="center"/>
              <w:textAlignment w:val="center"/>
              <w:rPr>
                <w:rFonts w:ascii="宋体" w:hAnsi="宋体" w:cs="宋体"/>
                <w:szCs w:val="21"/>
              </w:rPr>
            </w:pPr>
            <w:r>
              <w:rPr>
                <w:rFonts w:hint="eastAsia" w:ascii="宋体" w:hAnsi="宋体" w:cs="宋体"/>
                <w:kern w:val="0"/>
                <w:szCs w:val="21"/>
                <w:lang w:bidi="ar"/>
              </w:rPr>
              <w:t>O</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B2F5FAC">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1481A71">
            <w:pPr>
              <w:widowControl/>
              <w:jc w:val="center"/>
              <w:textAlignment w:val="center"/>
              <w:rPr>
                <w:rFonts w:ascii="宋体" w:hAnsi="宋体" w:cs="宋体"/>
                <w:szCs w:val="21"/>
              </w:rPr>
            </w:pPr>
            <w:r>
              <w:rPr>
                <w:rFonts w:hint="eastAsia" w:ascii="宋体" w:hAnsi="宋体" w:cs="宋体"/>
                <w:kern w:val="0"/>
                <w:szCs w:val="21"/>
                <w:lang w:bidi="ar"/>
              </w:rPr>
              <w:t>　</w:t>
            </w:r>
          </w:p>
        </w:tc>
      </w:tr>
      <w:tr w14:paraId="05526DAB">
        <w:tblPrEx>
          <w:tblCellMar>
            <w:top w:w="0" w:type="dxa"/>
            <w:left w:w="108" w:type="dxa"/>
            <w:bottom w:w="0" w:type="dxa"/>
            <w:right w:w="108" w:type="dxa"/>
          </w:tblCellMar>
        </w:tblPrEx>
        <w:trPr>
          <w:trHeight w:val="532"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2067BD4F">
            <w:pPr>
              <w:jc w:val="center"/>
              <w:rPr>
                <w:rFonts w:ascii="宋体" w:hAnsi="宋体" w:cs="宋体"/>
                <w:szCs w:val="21"/>
              </w:rPr>
            </w:pPr>
          </w:p>
        </w:tc>
        <w:tc>
          <w:tcPr>
            <w:tcW w:w="18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4DDB63C">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A37B112">
            <w:pPr>
              <w:widowControl/>
              <w:jc w:val="center"/>
              <w:textAlignment w:val="center"/>
              <w:rPr>
                <w:rFonts w:ascii="宋体" w:hAnsi="宋体" w:cs="宋体"/>
                <w:szCs w:val="21"/>
              </w:rPr>
            </w:pPr>
            <w:r>
              <w:rPr>
                <w:rFonts w:hint="eastAsia" w:ascii="宋体" w:hAnsi="宋体" w:cs="宋体"/>
                <w:kern w:val="0"/>
                <w:szCs w:val="21"/>
                <w:lang w:bidi="ar"/>
              </w:rPr>
              <w:t>A</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565AE0F">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2E3A8C5">
            <w:pPr>
              <w:widowControl/>
              <w:jc w:val="center"/>
              <w:textAlignment w:val="center"/>
              <w:rPr>
                <w:rFonts w:ascii="宋体" w:hAnsi="宋体" w:cs="宋体"/>
                <w:szCs w:val="21"/>
              </w:rPr>
            </w:pPr>
            <w:r>
              <w:rPr>
                <w:rFonts w:hint="eastAsia" w:ascii="宋体" w:hAnsi="宋体" w:cs="宋体"/>
                <w:kern w:val="0"/>
                <w:szCs w:val="21"/>
                <w:lang w:bidi="ar"/>
              </w:rPr>
              <w:t>　</w:t>
            </w:r>
          </w:p>
        </w:tc>
      </w:tr>
      <w:tr w14:paraId="382378FC">
        <w:tblPrEx>
          <w:tblCellMar>
            <w:top w:w="0" w:type="dxa"/>
            <w:left w:w="108" w:type="dxa"/>
            <w:bottom w:w="0" w:type="dxa"/>
            <w:right w:w="108" w:type="dxa"/>
          </w:tblCellMar>
        </w:tblPrEx>
        <w:trPr>
          <w:trHeight w:val="548"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64F4AB2F">
            <w:pPr>
              <w:jc w:val="center"/>
              <w:rPr>
                <w:rFonts w:ascii="宋体" w:hAnsi="宋体" w:cs="宋体"/>
                <w:szCs w:val="21"/>
              </w:rPr>
            </w:pPr>
          </w:p>
        </w:tc>
        <w:tc>
          <w:tcPr>
            <w:tcW w:w="18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4E9B8F7">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B05D0BE">
            <w:pPr>
              <w:widowControl/>
              <w:jc w:val="center"/>
              <w:textAlignment w:val="center"/>
              <w:rPr>
                <w:rFonts w:ascii="宋体" w:hAnsi="宋体" w:cs="宋体"/>
                <w:szCs w:val="21"/>
              </w:rPr>
            </w:pPr>
            <w:r>
              <w:rPr>
                <w:rFonts w:hint="eastAsia" w:ascii="宋体" w:hAnsi="宋体" w:cs="宋体"/>
                <w:kern w:val="0"/>
                <w:szCs w:val="21"/>
                <w:lang w:bidi="ar"/>
              </w:rPr>
              <w:t>B</w:t>
            </w:r>
          </w:p>
        </w:tc>
        <w:tc>
          <w:tcPr>
            <w:tcW w:w="0" w:type="auto"/>
            <w:tcBorders>
              <w:top w:val="single" w:color="auto" w:sz="4" w:space="0"/>
              <w:left w:val="nil"/>
              <w:bottom w:val="nil"/>
              <w:right w:val="single" w:color="000000" w:sz="4" w:space="0"/>
            </w:tcBorders>
            <w:shd w:val="clear" w:color="auto" w:fill="auto"/>
            <w:noWrap/>
            <w:vAlign w:val="center"/>
          </w:tcPr>
          <w:p w14:paraId="530CB86F">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nil"/>
              <w:right w:val="single" w:color="000000" w:sz="4" w:space="0"/>
            </w:tcBorders>
            <w:shd w:val="clear" w:color="auto" w:fill="auto"/>
            <w:noWrap/>
            <w:vAlign w:val="center"/>
          </w:tcPr>
          <w:p w14:paraId="38154D3C">
            <w:pPr>
              <w:widowControl/>
              <w:jc w:val="center"/>
              <w:textAlignment w:val="center"/>
              <w:rPr>
                <w:rFonts w:ascii="宋体" w:hAnsi="宋体" w:cs="宋体"/>
                <w:szCs w:val="21"/>
              </w:rPr>
            </w:pPr>
            <w:r>
              <w:rPr>
                <w:rFonts w:hint="eastAsia" w:ascii="宋体" w:hAnsi="宋体" w:cs="宋体"/>
                <w:kern w:val="0"/>
                <w:szCs w:val="21"/>
                <w:lang w:bidi="ar"/>
              </w:rPr>
              <w:t>　</w:t>
            </w:r>
          </w:p>
        </w:tc>
      </w:tr>
      <w:tr w14:paraId="3C4411FC">
        <w:tblPrEx>
          <w:tblCellMar>
            <w:top w:w="0" w:type="dxa"/>
            <w:left w:w="108" w:type="dxa"/>
            <w:bottom w:w="0" w:type="dxa"/>
            <w:right w:w="108" w:type="dxa"/>
          </w:tblCellMar>
        </w:tblPrEx>
        <w:trPr>
          <w:trHeight w:val="532"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86155BC">
            <w:pPr>
              <w:jc w:val="center"/>
              <w:rPr>
                <w:rFonts w:ascii="宋体" w:hAnsi="宋体" w:cs="宋体"/>
                <w:szCs w:val="21"/>
              </w:rPr>
            </w:pPr>
          </w:p>
        </w:tc>
        <w:tc>
          <w:tcPr>
            <w:tcW w:w="18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A914B11">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1309C4B0">
            <w:pPr>
              <w:widowControl/>
              <w:jc w:val="center"/>
              <w:textAlignment w:val="center"/>
              <w:rPr>
                <w:rFonts w:ascii="宋体" w:hAnsi="宋体" w:cs="宋体"/>
                <w:szCs w:val="21"/>
              </w:rPr>
            </w:pPr>
            <w:r>
              <w:rPr>
                <w:rFonts w:hint="eastAsia" w:ascii="宋体" w:hAnsi="宋体" w:cs="宋体"/>
                <w:kern w:val="0"/>
                <w:szCs w:val="21"/>
                <w:lang w:bidi="ar"/>
              </w:rPr>
              <w:t>C</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5D5BDEB">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D67B9F8">
            <w:pPr>
              <w:widowControl/>
              <w:jc w:val="center"/>
              <w:textAlignment w:val="center"/>
              <w:rPr>
                <w:rFonts w:ascii="宋体" w:hAnsi="宋体" w:cs="宋体"/>
                <w:szCs w:val="21"/>
              </w:rPr>
            </w:pPr>
            <w:r>
              <w:rPr>
                <w:rFonts w:hint="eastAsia" w:ascii="宋体" w:hAnsi="宋体" w:cs="宋体"/>
                <w:kern w:val="0"/>
                <w:szCs w:val="21"/>
                <w:lang w:bidi="ar"/>
              </w:rPr>
              <w:t>　</w:t>
            </w:r>
          </w:p>
        </w:tc>
      </w:tr>
      <w:tr w14:paraId="09949659">
        <w:tblPrEx>
          <w:tblCellMar>
            <w:top w:w="0" w:type="dxa"/>
            <w:left w:w="108" w:type="dxa"/>
            <w:bottom w:w="0" w:type="dxa"/>
            <w:right w:w="108" w:type="dxa"/>
          </w:tblCellMar>
        </w:tblPrEx>
        <w:trPr>
          <w:trHeight w:val="532"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165CC590">
            <w:pPr>
              <w:jc w:val="center"/>
              <w:rPr>
                <w:rFonts w:ascii="宋体" w:hAnsi="宋体" w:cs="宋体"/>
                <w:szCs w:val="21"/>
              </w:rPr>
            </w:pPr>
          </w:p>
        </w:tc>
        <w:tc>
          <w:tcPr>
            <w:tcW w:w="18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1A412D6">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11C5CB7B">
            <w:pPr>
              <w:widowControl/>
              <w:jc w:val="center"/>
              <w:textAlignment w:val="center"/>
              <w:rPr>
                <w:rFonts w:ascii="宋体" w:hAnsi="宋体" w:cs="宋体"/>
                <w:szCs w:val="21"/>
              </w:rPr>
            </w:pPr>
            <w:r>
              <w:rPr>
                <w:rFonts w:hint="eastAsia" w:ascii="宋体" w:hAnsi="宋体" w:cs="宋体"/>
                <w:kern w:val="0"/>
                <w:szCs w:val="21"/>
                <w:lang w:bidi="ar"/>
              </w:rPr>
              <w:t>D</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6EE9980">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740B447">
            <w:pPr>
              <w:widowControl/>
              <w:jc w:val="center"/>
              <w:textAlignment w:val="center"/>
              <w:rPr>
                <w:rFonts w:ascii="宋体" w:hAnsi="宋体" w:cs="宋体"/>
                <w:szCs w:val="21"/>
              </w:rPr>
            </w:pPr>
            <w:r>
              <w:rPr>
                <w:rFonts w:hint="eastAsia" w:ascii="宋体" w:hAnsi="宋体" w:cs="宋体"/>
                <w:kern w:val="0"/>
                <w:szCs w:val="21"/>
                <w:lang w:bidi="ar"/>
              </w:rPr>
              <w:t>　</w:t>
            </w:r>
          </w:p>
        </w:tc>
      </w:tr>
      <w:tr w14:paraId="1242510C">
        <w:tblPrEx>
          <w:tblCellMar>
            <w:top w:w="0" w:type="dxa"/>
            <w:left w:w="108" w:type="dxa"/>
            <w:bottom w:w="0" w:type="dxa"/>
            <w:right w:w="108" w:type="dxa"/>
          </w:tblCellMar>
        </w:tblPrEx>
        <w:trPr>
          <w:trHeight w:val="532" w:hRule="atLeast"/>
        </w:trPr>
        <w:tc>
          <w:tcPr>
            <w:tcW w:w="0" w:type="auto"/>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1134DB6D">
            <w:pPr>
              <w:widowControl/>
              <w:jc w:val="center"/>
              <w:textAlignment w:val="center"/>
              <w:rPr>
                <w:rFonts w:ascii="宋体" w:hAnsi="宋体" w:cs="宋体"/>
                <w:szCs w:val="21"/>
              </w:rPr>
            </w:pPr>
            <w:r>
              <w:rPr>
                <w:rFonts w:hint="eastAsia" w:ascii="宋体" w:hAnsi="宋体" w:cs="宋体"/>
                <w:kern w:val="0"/>
                <w:szCs w:val="21"/>
                <w:lang w:bidi="ar"/>
              </w:rPr>
              <w:t>3</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396E58E">
            <w:pPr>
              <w:widowControl/>
              <w:jc w:val="center"/>
              <w:textAlignment w:val="center"/>
              <w:rPr>
                <w:rFonts w:ascii="宋体" w:hAnsi="宋体" w:cs="宋体"/>
                <w:szCs w:val="21"/>
              </w:rPr>
            </w:pPr>
            <w:r>
              <w:rPr>
                <w:rFonts w:hint="eastAsia" w:ascii="宋体" w:hAnsi="宋体" w:cs="宋体"/>
                <w:kern w:val="0"/>
                <w:szCs w:val="21"/>
                <w:lang w:bidi="ar"/>
              </w:rPr>
              <w:t>比表面积</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98BEDB9">
            <w:pPr>
              <w:widowControl/>
              <w:jc w:val="center"/>
              <w:textAlignment w:val="center"/>
              <w:rPr>
                <w:rFonts w:ascii="宋体" w:hAnsi="宋体" w:cs="宋体"/>
                <w:szCs w:val="21"/>
              </w:rPr>
            </w:pPr>
            <w:r>
              <w:rPr>
                <w:rFonts w:hint="eastAsia" w:ascii="宋体" w:hAnsi="宋体" w:cs="宋体"/>
                <w:kern w:val="0"/>
                <w:szCs w:val="21"/>
                <w:lang w:bidi="ar"/>
              </w:rPr>
              <w:t>示值误差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1DAA790">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nil"/>
              <w:right w:val="single" w:color="000000" w:sz="4" w:space="0"/>
            </w:tcBorders>
            <w:shd w:val="clear" w:color="auto" w:fill="auto"/>
            <w:noWrap/>
            <w:vAlign w:val="center"/>
          </w:tcPr>
          <w:p w14:paraId="1007BE42">
            <w:pPr>
              <w:widowControl/>
              <w:jc w:val="center"/>
              <w:textAlignment w:val="center"/>
              <w:rPr>
                <w:rFonts w:ascii="宋体" w:hAnsi="宋体" w:cs="宋体"/>
                <w:szCs w:val="21"/>
              </w:rPr>
            </w:pPr>
            <w:r>
              <w:rPr>
                <w:rFonts w:hint="eastAsia" w:ascii="宋体" w:hAnsi="宋体" w:cs="宋体"/>
                <w:kern w:val="0"/>
                <w:szCs w:val="21"/>
                <w:lang w:bidi="ar"/>
              </w:rPr>
              <w:t>　</w:t>
            </w:r>
          </w:p>
        </w:tc>
      </w:tr>
      <w:tr w14:paraId="4D2D1180">
        <w:tblPrEx>
          <w:tblCellMar>
            <w:top w:w="0" w:type="dxa"/>
            <w:left w:w="108" w:type="dxa"/>
            <w:bottom w:w="0" w:type="dxa"/>
            <w:right w:w="108" w:type="dxa"/>
          </w:tblCellMar>
        </w:tblPrEx>
        <w:trPr>
          <w:trHeight w:val="532"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1F4EFD64">
            <w:pPr>
              <w:jc w:val="center"/>
              <w:rPr>
                <w:rFonts w:ascii="宋体" w:hAnsi="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F9DE042">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E37EF5E">
            <w:pPr>
              <w:widowControl/>
              <w:jc w:val="center"/>
              <w:textAlignment w:val="center"/>
              <w:rPr>
                <w:rFonts w:ascii="宋体" w:hAnsi="宋体" w:cs="宋体"/>
                <w:szCs w:val="21"/>
              </w:rPr>
            </w:pPr>
            <w:r>
              <w:rPr>
                <w:rFonts w:hint="eastAsia" w:ascii="宋体" w:hAnsi="宋体" w:cs="宋体"/>
                <w:kern w:val="0"/>
                <w:szCs w:val="21"/>
                <w:lang w:bidi="ar"/>
              </w:rPr>
              <w:t>重复性</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53EF28E">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4AA23E10">
            <w:pPr>
              <w:widowControl/>
              <w:jc w:val="center"/>
              <w:textAlignment w:val="center"/>
              <w:rPr>
                <w:rFonts w:ascii="宋体" w:hAnsi="宋体" w:cs="宋体"/>
                <w:szCs w:val="21"/>
              </w:rPr>
            </w:pPr>
            <w:r>
              <w:rPr>
                <w:rFonts w:hint="eastAsia" w:ascii="宋体" w:hAnsi="宋体" w:cs="宋体"/>
                <w:kern w:val="0"/>
                <w:szCs w:val="21"/>
                <w:lang w:bidi="ar"/>
              </w:rPr>
              <w:t>/</w:t>
            </w:r>
          </w:p>
        </w:tc>
      </w:tr>
      <w:tr w14:paraId="47E1A9B4">
        <w:tblPrEx>
          <w:tblCellMar>
            <w:top w:w="0" w:type="dxa"/>
            <w:left w:w="108" w:type="dxa"/>
            <w:bottom w:w="0" w:type="dxa"/>
            <w:right w:w="108" w:type="dxa"/>
          </w:tblCellMar>
        </w:tblPrEx>
        <w:trPr>
          <w:trHeight w:val="532" w:hRule="atLeast"/>
        </w:trPr>
        <w:tc>
          <w:tcPr>
            <w:tcW w:w="0" w:type="auto"/>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1C0038A8">
            <w:pPr>
              <w:widowControl/>
              <w:jc w:val="center"/>
              <w:textAlignment w:val="center"/>
              <w:rPr>
                <w:rFonts w:ascii="宋体" w:hAnsi="宋体" w:cs="宋体"/>
                <w:szCs w:val="21"/>
              </w:rPr>
            </w:pPr>
            <w:r>
              <w:rPr>
                <w:rFonts w:hint="eastAsia" w:ascii="宋体" w:hAnsi="宋体" w:cs="宋体"/>
                <w:kern w:val="0"/>
                <w:szCs w:val="21"/>
                <w:lang w:bidi="ar"/>
              </w:rPr>
              <w:t>4</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5377318">
            <w:pPr>
              <w:widowControl/>
              <w:jc w:val="center"/>
              <w:textAlignment w:val="center"/>
              <w:rPr>
                <w:rFonts w:ascii="宋体" w:hAnsi="宋体" w:cs="宋体"/>
                <w:szCs w:val="21"/>
              </w:rPr>
            </w:pPr>
            <w:r>
              <w:rPr>
                <w:rFonts w:hint="eastAsia" w:ascii="宋体" w:hAnsi="宋体" w:cs="宋体"/>
                <w:kern w:val="0"/>
                <w:szCs w:val="21"/>
                <w:lang w:bidi="ar"/>
              </w:rPr>
              <w:t>总孔容</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8B7655B">
            <w:pPr>
              <w:widowControl/>
              <w:jc w:val="center"/>
              <w:textAlignment w:val="center"/>
              <w:rPr>
                <w:rFonts w:ascii="宋体" w:hAnsi="宋体" w:cs="宋体"/>
                <w:szCs w:val="21"/>
              </w:rPr>
            </w:pPr>
            <w:r>
              <w:rPr>
                <w:rFonts w:hint="eastAsia" w:ascii="宋体" w:hAnsi="宋体" w:cs="宋体"/>
                <w:kern w:val="0"/>
                <w:szCs w:val="21"/>
                <w:lang w:bidi="ar"/>
              </w:rPr>
              <w:t>示值误差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E56F797">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nil"/>
              <w:right w:val="single" w:color="000000" w:sz="4" w:space="0"/>
            </w:tcBorders>
            <w:shd w:val="clear" w:color="auto" w:fill="auto"/>
            <w:noWrap/>
            <w:vAlign w:val="center"/>
          </w:tcPr>
          <w:p w14:paraId="3C3EFEBC">
            <w:pPr>
              <w:widowControl/>
              <w:jc w:val="center"/>
              <w:textAlignment w:val="center"/>
              <w:rPr>
                <w:rFonts w:ascii="宋体" w:hAnsi="宋体" w:cs="宋体"/>
                <w:szCs w:val="21"/>
              </w:rPr>
            </w:pPr>
            <w:r>
              <w:rPr>
                <w:rFonts w:hint="eastAsia" w:ascii="宋体" w:hAnsi="宋体" w:cs="宋体"/>
                <w:kern w:val="0"/>
                <w:szCs w:val="21"/>
                <w:lang w:bidi="ar"/>
              </w:rPr>
              <w:t>　</w:t>
            </w:r>
          </w:p>
        </w:tc>
      </w:tr>
      <w:tr w14:paraId="1A31822E">
        <w:tblPrEx>
          <w:tblCellMar>
            <w:top w:w="0" w:type="dxa"/>
            <w:left w:w="108" w:type="dxa"/>
            <w:bottom w:w="0" w:type="dxa"/>
            <w:right w:w="108" w:type="dxa"/>
          </w:tblCellMar>
        </w:tblPrEx>
        <w:trPr>
          <w:trHeight w:val="528"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0EEDE15B">
            <w:pPr>
              <w:jc w:val="center"/>
              <w:rPr>
                <w:rFonts w:ascii="宋体" w:hAnsi="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EDE98D6">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138D47C">
            <w:pPr>
              <w:widowControl/>
              <w:jc w:val="center"/>
              <w:textAlignment w:val="center"/>
              <w:rPr>
                <w:rFonts w:ascii="宋体" w:hAnsi="宋体" w:cs="宋体"/>
                <w:szCs w:val="21"/>
              </w:rPr>
            </w:pPr>
            <w:r>
              <w:rPr>
                <w:rFonts w:hint="eastAsia" w:ascii="宋体" w:hAnsi="宋体" w:cs="宋体"/>
                <w:kern w:val="0"/>
                <w:szCs w:val="21"/>
                <w:lang w:bidi="ar"/>
              </w:rPr>
              <w:t>重复性</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53DB5D9">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E8C27AF">
            <w:pPr>
              <w:widowControl/>
              <w:jc w:val="center"/>
              <w:textAlignment w:val="center"/>
              <w:rPr>
                <w:rFonts w:ascii="宋体" w:hAnsi="宋体" w:cs="宋体"/>
                <w:szCs w:val="21"/>
              </w:rPr>
            </w:pPr>
            <w:r>
              <w:rPr>
                <w:rFonts w:hint="eastAsia" w:ascii="宋体" w:hAnsi="宋体" w:cs="宋体"/>
                <w:kern w:val="0"/>
                <w:szCs w:val="21"/>
                <w:lang w:bidi="ar"/>
              </w:rPr>
              <w:t>/</w:t>
            </w:r>
          </w:p>
        </w:tc>
      </w:tr>
      <w:tr w14:paraId="38DA28BC">
        <w:tblPrEx>
          <w:tblCellMar>
            <w:top w:w="0" w:type="dxa"/>
            <w:left w:w="108" w:type="dxa"/>
            <w:bottom w:w="0" w:type="dxa"/>
            <w:right w:w="108" w:type="dxa"/>
          </w:tblCellMar>
        </w:tblPrEx>
        <w:trPr>
          <w:trHeight w:val="532" w:hRule="atLeast"/>
        </w:trPr>
        <w:tc>
          <w:tcPr>
            <w:tcW w:w="0" w:type="auto"/>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41AA41DE">
            <w:pPr>
              <w:widowControl/>
              <w:jc w:val="center"/>
              <w:textAlignment w:val="center"/>
              <w:rPr>
                <w:rFonts w:ascii="宋体" w:hAnsi="宋体" w:cs="宋体"/>
                <w:szCs w:val="21"/>
              </w:rPr>
            </w:pPr>
            <w:r>
              <w:rPr>
                <w:rFonts w:hint="eastAsia" w:ascii="宋体" w:hAnsi="宋体" w:cs="宋体"/>
                <w:kern w:val="0"/>
                <w:szCs w:val="21"/>
                <w:lang w:bidi="ar"/>
              </w:rPr>
              <w:t>5</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28A7984">
            <w:pPr>
              <w:widowControl/>
              <w:jc w:val="center"/>
              <w:textAlignment w:val="center"/>
              <w:rPr>
                <w:rFonts w:ascii="宋体" w:hAnsi="宋体" w:cs="宋体"/>
                <w:szCs w:val="21"/>
              </w:rPr>
            </w:pPr>
            <w:r>
              <w:rPr>
                <w:rFonts w:hint="eastAsia" w:ascii="宋体" w:hAnsi="宋体" w:cs="宋体"/>
                <w:kern w:val="0"/>
                <w:szCs w:val="21"/>
                <w:lang w:bidi="ar"/>
              </w:rPr>
              <w:t>平均孔径</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64389D2">
            <w:pPr>
              <w:widowControl/>
              <w:jc w:val="center"/>
              <w:textAlignment w:val="center"/>
              <w:rPr>
                <w:rFonts w:ascii="宋体" w:hAnsi="宋体" w:cs="宋体"/>
                <w:szCs w:val="21"/>
              </w:rPr>
            </w:pPr>
            <w:r>
              <w:rPr>
                <w:rFonts w:hint="eastAsia" w:ascii="宋体" w:hAnsi="宋体" w:cs="宋体"/>
                <w:kern w:val="0"/>
                <w:szCs w:val="21"/>
                <w:lang w:bidi="ar"/>
              </w:rPr>
              <w:t>示值误差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30194FD">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nil"/>
              <w:right w:val="single" w:color="000000" w:sz="4" w:space="0"/>
            </w:tcBorders>
            <w:shd w:val="clear" w:color="auto" w:fill="auto"/>
            <w:noWrap/>
            <w:vAlign w:val="center"/>
          </w:tcPr>
          <w:p w14:paraId="0FB0AFEE">
            <w:pPr>
              <w:widowControl/>
              <w:jc w:val="center"/>
              <w:textAlignment w:val="center"/>
              <w:rPr>
                <w:rFonts w:ascii="宋体" w:hAnsi="宋体" w:cs="宋体"/>
                <w:szCs w:val="21"/>
              </w:rPr>
            </w:pPr>
            <w:r>
              <w:rPr>
                <w:rFonts w:hint="eastAsia" w:ascii="宋体" w:hAnsi="宋体" w:cs="宋体"/>
                <w:kern w:val="0"/>
                <w:szCs w:val="21"/>
                <w:lang w:bidi="ar"/>
              </w:rPr>
              <w:t>　</w:t>
            </w:r>
          </w:p>
        </w:tc>
      </w:tr>
      <w:tr w14:paraId="693CD8B3">
        <w:tblPrEx>
          <w:tblCellMar>
            <w:top w:w="0" w:type="dxa"/>
            <w:left w:w="108" w:type="dxa"/>
            <w:bottom w:w="0" w:type="dxa"/>
            <w:right w:w="108" w:type="dxa"/>
          </w:tblCellMar>
        </w:tblPrEx>
        <w:trPr>
          <w:trHeight w:val="532"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EB3266E">
            <w:pPr>
              <w:jc w:val="center"/>
              <w:rPr>
                <w:rFonts w:ascii="宋体" w:hAnsi="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E962B16">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C1DD59B">
            <w:pPr>
              <w:widowControl/>
              <w:jc w:val="center"/>
              <w:textAlignment w:val="center"/>
              <w:rPr>
                <w:rFonts w:ascii="宋体" w:hAnsi="宋体" w:cs="宋体"/>
                <w:szCs w:val="21"/>
              </w:rPr>
            </w:pPr>
            <w:r>
              <w:rPr>
                <w:rFonts w:hint="eastAsia" w:ascii="宋体" w:hAnsi="宋体" w:cs="宋体"/>
                <w:kern w:val="0"/>
                <w:szCs w:val="21"/>
                <w:lang w:bidi="ar"/>
              </w:rPr>
              <w:t>重复性</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6A69363">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F53FE77">
            <w:pPr>
              <w:widowControl/>
              <w:jc w:val="center"/>
              <w:textAlignment w:val="center"/>
              <w:rPr>
                <w:rFonts w:ascii="宋体" w:hAnsi="宋体" w:cs="宋体"/>
                <w:szCs w:val="21"/>
              </w:rPr>
            </w:pPr>
            <w:r>
              <w:rPr>
                <w:rFonts w:hint="eastAsia" w:ascii="宋体" w:hAnsi="宋体" w:cs="宋体"/>
                <w:kern w:val="0"/>
                <w:szCs w:val="21"/>
                <w:lang w:bidi="ar"/>
              </w:rPr>
              <w:t>/</w:t>
            </w:r>
          </w:p>
        </w:tc>
      </w:tr>
      <w:tr w14:paraId="0F5DC267">
        <w:tblPrEx>
          <w:tblCellMar>
            <w:top w:w="0" w:type="dxa"/>
            <w:left w:w="108" w:type="dxa"/>
            <w:bottom w:w="0" w:type="dxa"/>
            <w:right w:w="108" w:type="dxa"/>
          </w:tblCellMar>
        </w:tblPrEx>
        <w:trPr>
          <w:trHeight w:val="532" w:hRule="atLeast"/>
        </w:trPr>
        <w:tc>
          <w:tcPr>
            <w:tcW w:w="0" w:type="auto"/>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18A3C462">
            <w:pPr>
              <w:widowControl/>
              <w:jc w:val="center"/>
              <w:textAlignment w:val="center"/>
              <w:rPr>
                <w:rFonts w:ascii="宋体" w:hAnsi="宋体" w:cs="宋体"/>
                <w:szCs w:val="21"/>
              </w:rPr>
            </w:pPr>
            <w:r>
              <w:rPr>
                <w:rFonts w:hint="eastAsia" w:ascii="宋体" w:hAnsi="宋体" w:cs="宋体"/>
                <w:kern w:val="0"/>
                <w:szCs w:val="21"/>
                <w:lang w:bidi="ar"/>
              </w:rPr>
              <w:t>6</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51F963">
            <w:pPr>
              <w:widowControl/>
              <w:jc w:val="center"/>
              <w:textAlignment w:val="center"/>
              <w:rPr>
                <w:rFonts w:ascii="宋体" w:hAnsi="宋体" w:cs="宋体"/>
                <w:szCs w:val="21"/>
              </w:rPr>
            </w:pPr>
            <w:r>
              <w:rPr>
                <w:rFonts w:hint="eastAsia" w:ascii="宋体" w:hAnsi="宋体" w:cs="宋体"/>
                <w:kern w:val="0"/>
                <w:szCs w:val="21"/>
                <w:lang w:bidi="ar"/>
              </w:rPr>
              <w:t>最可几孔径</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71BB165">
            <w:pPr>
              <w:widowControl/>
              <w:jc w:val="center"/>
              <w:textAlignment w:val="center"/>
              <w:rPr>
                <w:rFonts w:ascii="宋体" w:hAnsi="宋体" w:cs="宋体"/>
                <w:szCs w:val="21"/>
              </w:rPr>
            </w:pPr>
            <w:r>
              <w:rPr>
                <w:rFonts w:hint="eastAsia" w:ascii="宋体" w:hAnsi="宋体" w:cs="宋体"/>
                <w:kern w:val="0"/>
                <w:szCs w:val="21"/>
                <w:lang w:bidi="ar"/>
              </w:rPr>
              <w:t>示值误差</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1C319046">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nil"/>
              <w:right w:val="single" w:color="000000" w:sz="4" w:space="0"/>
            </w:tcBorders>
            <w:shd w:val="clear" w:color="auto" w:fill="auto"/>
            <w:noWrap/>
            <w:vAlign w:val="center"/>
          </w:tcPr>
          <w:p w14:paraId="4CAE0531">
            <w:pPr>
              <w:widowControl/>
              <w:jc w:val="center"/>
              <w:textAlignment w:val="center"/>
              <w:rPr>
                <w:rFonts w:ascii="宋体" w:hAnsi="宋体" w:cs="宋体"/>
                <w:szCs w:val="21"/>
              </w:rPr>
            </w:pPr>
            <w:r>
              <w:rPr>
                <w:rFonts w:hint="eastAsia" w:ascii="宋体" w:hAnsi="宋体" w:cs="宋体"/>
                <w:kern w:val="0"/>
                <w:szCs w:val="21"/>
                <w:lang w:bidi="ar"/>
              </w:rPr>
              <w:t>　</w:t>
            </w:r>
          </w:p>
        </w:tc>
      </w:tr>
      <w:tr w14:paraId="6899C0E0">
        <w:tblPrEx>
          <w:tblCellMar>
            <w:top w:w="0" w:type="dxa"/>
            <w:left w:w="108" w:type="dxa"/>
            <w:bottom w:w="0" w:type="dxa"/>
            <w:right w:w="108" w:type="dxa"/>
          </w:tblCellMar>
        </w:tblPrEx>
        <w:trPr>
          <w:trHeight w:val="558" w:hRule="atLeast"/>
        </w:trPr>
        <w:tc>
          <w:tcPr>
            <w:tcW w:w="0" w:type="auto"/>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767D814">
            <w:pPr>
              <w:jc w:val="center"/>
              <w:rPr>
                <w:rFonts w:ascii="宋体" w:hAnsi="宋体" w:cs="宋体"/>
                <w:szCs w:val="21"/>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DAA3C8C">
            <w:pPr>
              <w:jc w:val="center"/>
              <w:rPr>
                <w:rFonts w:ascii="宋体" w:hAnsi="宋体" w:cs="宋体"/>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FF92C3E">
            <w:pPr>
              <w:widowControl/>
              <w:jc w:val="center"/>
              <w:textAlignment w:val="center"/>
              <w:rPr>
                <w:rFonts w:ascii="宋体" w:hAnsi="宋体" w:cs="宋体"/>
                <w:szCs w:val="21"/>
              </w:rPr>
            </w:pPr>
            <w:r>
              <w:rPr>
                <w:rFonts w:hint="eastAsia" w:ascii="宋体" w:hAnsi="宋体" w:cs="宋体"/>
                <w:kern w:val="0"/>
                <w:szCs w:val="21"/>
                <w:lang w:bidi="ar"/>
              </w:rPr>
              <w:t>重复性</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7B76760">
            <w:pPr>
              <w:widowControl/>
              <w:jc w:val="center"/>
              <w:textAlignment w:val="center"/>
              <w:rPr>
                <w:rFonts w:ascii="宋体" w:hAnsi="宋体" w:cs="宋体"/>
                <w:szCs w:val="21"/>
              </w:rPr>
            </w:pPr>
            <w:r>
              <w:rPr>
                <w:rFonts w:hint="eastAsia" w:ascii="宋体" w:hAnsi="宋体" w:cs="宋体"/>
                <w:kern w:val="0"/>
                <w:szCs w:val="21"/>
                <w:lang w:bidi="ar"/>
              </w:rPr>
              <w:t>　</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143F72E6">
            <w:pPr>
              <w:widowControl/>
              <w:jc w:val="center"/>
              <w:textAlignment w:val="center"/>
              <w:rPr>
                <w:rFonts w:ascii="宋体" w:hAnsi="宋体" w:cs="宋体"/>
                <w:szCs w:val="21"/>
              </w:rPr>
            </w:pPr>
            <w:r>
              <w:rPr>
                <w:rFonts w:hint="eastAsia" w:ascii="宋体" w:hAnsi="宋体" w:cs="宋体"/>
                <w:kern w:val="0"/>
                <w:szCs w:val="21"/>
                <w:lang w:bidi="ar"/>
              </w:rPr>
              <w:t>/</w:t>
            </w:r>
          </w:p>
        </w:tc>
      </w:tr>
    </w:tbl>
    <w:p w14:paraId="3FD57F94">
      <w:pPr>
        <w:spacing w:line="360" w:lineRule="auto"/>
        <w:ind w:right="-493" w:rightChars="-235"/>
        <w:jc w:val="center"/>
        <w:rPr>
          <w:rFonts w:ascii="宋体" w:hAnsi="宋体"/>
          <w:sz w:val="28"/>
          <w:szCs w:val="28"/>
        </w:rPr>
      </w:pPr>
      <w:r>
        <w:rPr>
          <w:rFonts w:hint="eastAsia" w:ascii="宋体" w:hAnsi="宋体"/>
          <w:sz w:val="28"/>
          <w:szCs w:val="28"/>
        </w:rPr>
        <w:t>以下空白</w:t>
      </w:r>
    </w:p>
    <w:p w14:paraId="7303899D">
      <w:pPr>
        <w:pStyle w:val="2"/>
        <w:outlineLvl w:val="9"/>
      </w:pPr>
    </w:p>
    <w:p w14:paraId="34F73AF7">
      <w:pPr>
        <w:pStyle w:val="2"/>
        <w:outlineLvl w:val="9"/>
      </w:pPr>
    </w:p>
    <w:p w14:paraId="158691BE">
      <w:pPr>
        <w:pStyle w:val="2"/>
        <w:outlineLvl w:val="9"/>
      </w:pPr>
    </w:p>
    <w:p w14:paraId="52FCF111">
      <w:pPr>
        <w:pStyle w:val="2"/>
        <w:outlineLvl w:val="9"/>
      </w:pPr>
    </w:p>
    <w:p w14:paraId="295C1757">
      <w:pPr>
        <w:spacing w:line="360" w:lineRule="auto"/>
        <w:ind w:right="-493" w:rightChars="-235"/>
        <w:outlineLvl w:val="0"/>
        <w:rPr>
          <w:rFonts w:ascii="黑体" w:eastAsia="黑体"/>
          <w:sz w:val="28"/>
          <w:szCs w:val="28"/>
        </w:rPr>
      </w:pPr>
      <w:bookmarkStart w:id="134" w:name="_Toc1570"/>
      <w:r>
        <w:rPr>
          <w:rFonts w:hint="eastAsia" w:ascii="黑体" w:eastAsia="黑体"/>
          <w:sz w:val="28"/>
          <w:szCs w:val="28"/>
        </w:rPr>
        <w:t>附录C</w:t>
      </w:r>
      <w:bookmarkEnd w:id="134"/>
      <w:r>
        <w:rPr>
          <w:rFonts w:hint="eastAsia" w:ascii="黑体" w:eastAsia="黑体"/>
          <w:sz w:val="28"/>
          <w:szCs w:val="28"/>
        </w:rPr>
        <w:t xml:space="preserve">     </w:t>
      </w:r>
    </w:p>
    <w:p w14:paraId="3E293BC3">
      <w:pPr>
        <w:spacing w:line="360" w:lineRule="auto"/>
        <w:ind w:right="-493" w:rightChars="-235"/>
        <w:jc w:val="center"/>
        <w:outlineLvl w:val="0"/>
        <w:rPr>
          <w:rFonts w:eastAsia="黑体"/>
          <w:sz w:val="28"/>
        </w:rPr>
      </w:pPr>
      <w:bookmarkStart w:id="135" w:name="_Toc27442"/>
      <w:bookmarkStart w:id="136" w:name="_Toc3561"/>
      <w:r>
        <w:rPr>
          <w:rFonts w:hint="eastAsia" w:eastAsia="黑体"/>
          <w:sz w:val="28"/>
        </w:rPr>
        <w:t>比表面积</w:t>
      </w:r>
      <w:r>
        <w:rPr>
          <w:rFonts w:hint="eastAsia" w:eastAsia="黑体"/>
          <w:sz w:val="28"/>
          <w:lang w:val="en-US" w:eastAsia="zh-CN"/>
        </w:rPr>
        <w:t>及孔径分析仪校准</w:t>
      </w:r>
      <w:r>
        <w:rPr>
          <w:rFonts w:hint="eastAsia" w:eastAsia="黑体"/>
          <w:sz w:val="28"/>
        </w:rPr>
        <w:t>结果不确定度评定示例</w:t>
      </w:r>
      <w:bookmarkEnd w:id="135"/>
      <w:bookmarkEnd w:id="136"/>
    </w:p>
    <w:p w14:paraId="02BB4026">
      <w:pPr>
        <w:spacing w:line="360" w:lineRule="auto"/>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 xml:space="preserve">C.1  </w:t>
      </w:r>
      <w:r>
        <w:rPr>
          <w:rFonts w:hint="eastAsia" w:asciiTheme="minorEastAsia" w:hAnsiTheme="minorEastAsia" w:eastAsiaTheme="minorEastAsia"/>
          <w:sz w:val="24"/>
          <w:lang w:val="en-US" w:eastAsia="zh-CN"/>
        </w:rPr>
        <w:t>比表面积示值误差测量结果不确定度评定</w:t>
      </w:r>
    </w:p>
    <w:p w14:paraId="64C26ABD">
      <w:p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C.1.</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被校对象</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比表面积及孔径分析仪，比表面积：</w:t>
      </w:r>
      <w:r>
        <w:rPr>
          <w:rFonts w:hint="eastAsia" w:ascii="宋体" w:hAnsi="宋体" w:eastAsia="宋体" w:cs="宋体"/>
          <w:color w:val="000000" w:themeColor="text1"/>
          <w:sz w:val="24"/>
        </w:rPr>
        <w:t>8.96</w:t>
      </w:r>
      <w:r>
        <w:rPr>
          <w:rFonts w:hint="eastAsia" w:ascii="宋体" w:hAnsi="宋体" w:cs="宋体"/>
          <w:color w:val="000000" w:themeColor="text1"/>
          <w:sz w:val="24"/>
          <w:lang w:val="en-US" w:eastAsia="zh-CN"/>
        </w:rPr>
        <w:t xml:space="preserve"> </w:t>
      </w:r>
      <w:r>
        <w:rPr>
          <w:rFonts w:hint="eastAsia" w:ascii="宋体" w:hAnsi="宋体" w:eastAsia="宋体" w:cs="宋体"/>
          <w:sz w:val="24"/>
        </w:rPr>
        <w:t>m</w:t>
      </w:r>
      <w:r>
        <w:rPr>
          <w:rFonts w:hint="eastAsia" w:ascii="宋体" w:hAnsi="宋体" w:eastAsia="宋体" w:cs="宋体"/>
          <w:sz w:val="24"/>
          <w:vertAlign w:val="superscript"/>
        </w:rPr>
        <w:t>2</w:t>
      </w:r>
      <w:r>
        <w:rPr>
          <w:rFonts w:hint="eastAsia" w:ascii="宋体" w:hAnsi="宋体" w:eastAsia="宋体" w:cs="宋体"/>
          <w:sz w:val="24"/>
        </w:rPr>
        <w:t>/g</w:t>
      </w:r>
      <w:r>
        <w:rPr>
          <w:rFonts w:hint="eastAsia" w:asciiTheme="minorEastAsia" w:hAnsiTheme="minorEastAsia" w:eastAsiaTheme="minorEastAsia"/>
          <w:sz w:val="24"/>
          <w:lang w:eastAsia="zh-CN"/>
        </w:rPr>
        <w:t>。</w:t>
      </w:r>
    </w:p>
    <w:p w14:paraId="3A1B7893">
      <w:pPr>
        <w:spacing w:line="360" w:lineRule="auto"/>
        <w:rPr>
          <w:rFonts w:asciiTheme="minorEastAsia" w:hAnsiTheme="minorEastAsia" w:eastAsiaTheme="minorEastAsia"/>
          <w:sz w:val="24"/>
        </w:rPr>
      </w:pPr>
      <w:r>
        <w:rPr>
          <w:rFonts w:hint="eastAsia" w:asciiTheme="minorEastAsia" w:hAnsiTheme="minorEastAsia" w:eastAsiaTheme="minorEastAsia"/>
          <w:sz w:val="24"/>
        </w:rPr>
        <w:t>C.1.</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 xml:space="preserve">  校准标准：GBW 13905炭黑比表面积标准物质。</w:t>
      </w:r>
    </w:p>
    <w:p w14:paraId="11285AB0">
      <w:pPr>
        <w:spacing w:line="360" w:lineRule="auto"/>
        <w:rPr>
          <w:sz w:val="24"/>
        </w:rPr>
      </w:pPr>
      <w:r>
        <w:rPr>
          <w:rFonts w:hint="eastAsia" w:asciiTheme="minorEastAsia" w:hAnsiTheme="minorEastAsia" w:eastAsiaTheme="minorEastAsia"/>
          <w:sz w:val="24"/>
        </w:rPr>
        <w:t>C.1.</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 xml:space="preserve">  测量方法：根据标准物质的最小取样量和被校仪器的样品使用量要求，预先称取适量标准物质试样，根据标准物质脱气要求进行脱气前处理，待试样缓慢冷却至室温后，用天平称取脱气后试样质量。选择相对压力0.05～0.30范围内均匀分布不少于5个实验点进行数据采集，</w:t>
      </w:r>
      <w:r>
        <w:rPr>
          <w:rFonts w:hint="eastAsia"/>
          <w:sz w:val="24"/>
        </w:rPr>
        <w:t>将仪器</w:t>
      </w:r>
      <w:r>
        <w:rPr>
          <w:rFonts w:hint="eastAsia"/>
          <w:sz w:val="24"/>
          <w:lang w:val="en-US" w:eastAsia="zh-CN"/>
        </w:rPr>
        <w:t>三</w:t>
      </w:r>
      <w:r>
        <w:rPr>
          <w:sz w:val="24"/>
        </w:rPr>
        <w:t>次测量结果的算数平均值与标准物质的标准值进行比较，</w:t>
      </w:r>
      <w:r>
        <w:rPr>
          <w:rFonts w:hint="eastAsia"/>
          <w:sz w:val="24"/>
        </w:rPr>
        <w:t>以</w:t>
      </w:r>
      <w:r>
        <w:rPr>
          <w:sz w:val="24"/>
        </w:rPr>
        <w:t>两者之差作为仪器的比表面积示值误差。</w:t>
      </w:r>
    </w:p>
    <w:p w14:paraId="268F5AFB">
      <w:pPr>
        <w:spacing w:line="360" w:lineRule="auto"/>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1.4</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测量模型</w:t>
      </w:r>
    </w:p>
    <w:p w14:paraId="51D4EF81">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比表面积示值误差的测量模型：</w:t>
      </w:r>
    </w:p>
    <w:p w14:paraId="44412DB5">
      <w:pPr>
        <w:spacing w:line="360" w:lineRule="auto"/>
        <w:jc w:val="center"/>
        <w:rPr>
          <w:rFonts w:ascii="宋体" w:hAnsi="宋体"/>
          <w:sz w:val="24"/>
        </w:rPr>
      </w:pPr>
      <w:r>
        <w:rPr>
          <w:rFonts w:hint="eastAsia" w:asciiTheme="minorEastAsia" w:hAnsiTheme="minorEastAsia" w:eastAsiaTheme="minorEastAsia"/>
          <w:position w:val="-30"/>
          <w:sz w:val="24"/>
        </w:rPr>
        <w:t xml:space="preserve">                                 </w:t>
      </w:r>
      <w:r>
        <w:rPr>
          <w:rFonts w:hint="eastAsia" w:asciiTheme="minorEastAsia" w:hAnsiTheme="minorEastAsia" w:eastAsiaTheme="minorEastAsia"/>
          <w:position w:val="-4"/>
          <w:sz w:val="24"/>
        </w:rPr>
        <w:object>
          <v:shape id="_x0000_i1086" o:spt="75" type="#_x0000_t75" style="height:15.8pt;width:56.2pt;" o:ole="t" filled="f" o:preferrelative="t" stroked="f" coordsize="21600,21600">
            <v:path/>
            <v:fill on="f" focussize="0,0"/>
            <v:stroke on="f" joinstyle="miter"/>
            <v:imagedata r:id="rId134" o:title=""/>
            <o:lock v:ext="edit" aspectratio="t"/>
            <w10:wrap type="none"/>
            <w10:anchorlock/>
          </v:shape>
          <o:OLEObject Type="Embed" ProgID="Equation.3" ShapeID="_x0000_i1086" DrawAspect="Content" ObjectID="_1468075786" r:id="rId133">
            <o:LockedField>false</o:LockedField>
          </o:OLEObject>
        </w:object>
      </w:r>
      <w:r>
        <w:rPr>
          <w:rFonts w:hint="eastAsia" w:asciiTheme="minorEastAsia" w:hAnsiTheme="minorEastAsia" w:eastAsiaTheme="minorEastAsia"/>
          <w:sz w:val="24"/>
        </w:rPr>
        <w:t xml:space="preserve">                       （C.1）</w:t>
      </w:r>
    </w:p>
    <w:p w14:paraId="308D2482">
      <w:pPr>
        <w:pStyle w:val="16"/>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式中：</w:t>
      </w:r>
    </w:p>
    <w:p w14:paraId="0900785F">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4"/>
          <w:sz w:val="24"/>
        </w:rPr>
        <w:object>
          <v:shape id="_x0000_i1087" o:spt="75" type="#_x0000_t75" style="height:12.7pt;width:17.7pt;" o:ole="t" filled="f" o:preferrelative="t" stroked="f" coordsize="21600,21600">
            <v:path/>
            <v:fill on="f" focussize="0,0"/>
            <v:stroke on="f" joinstyle="miter"/>
            <v:imagedata r:id="rId59" o:title=""/>
            <o:lock v:ext="edit" aspectratio="t"/>
            <w10:wrap type="none"/>
            <w10:anchorlock/>
          </v:shape>
          <o:OLEObject Type="Embed" ProgID="Equation.3" ShapeID="_x0000_i1087" DrawAspect="Content" ObjectID="_1468075787" r:id="rId135">
            <o:LockedField>false</o:LockedField>
          </o:OLEObject>
        </w:object>
      </w:r>
      <w:r>
        <w:rPr>
          <w:rFonts w:hint="eastAsia" w:asciiTheme="minorEastAsia" w:hAnsiTheme="minorEastAsia" w:eastAsiaTheme="minorEastAsia"/>
          <w:sz w:val="24"/>
        </w:rPr>
        <w:t>——</w:t>
      </w:r>
      <w:r>
        <w:rPr>
          <w:sz w:val="24"/>
        </w:rPr>
        <w:t>仪器比表面积示值误差，</w:t>
      </w:r>
      <w:r>
        <w:rPr>
          <w:rFonts w:hint="eastAsia" w:ascii="宋体" w:hAnsi="宋体" w:eastAsia="宋体" w:cs="宋体"/>
          <w:sz w:val="24"/>
        </w:rPr>
        <w:t>m</w:t>
      </w:r>
      <w:r>
        <w:rPr>
          <w:rFonts w:hint="eastAsia" w:ascii="宋体" w:hAnsi="宋体" w:eastAsia="宋体" w:cs="宋体"/>
          <w:sz w:val="24"/>
          <w:vertAlign w:val="superscript"/>
        </w:rPr>
        <w:t>2</w:t>
      </w:r>
      <w:r>
        <w:rPr>
          <w:rFonts w:hint="eastAsia" w:ascii="宋体" w:hAnsi="宋体" w:eastAsia="宋体" w:cs="宋体"/>
          <w:sz w:val="24"/>
        </w:rPr>
        <w:t>/g</w:t>
      </w:r>
      <w:r>
        <w:rPr>
          <w:sz w:val="24"/>
        </w:rPr>
        <w:t>；</w:t>
      </w:r>
    </w:p>
    <w:p w14:paraId="7A9A7190">
      <w:pPr>
        <w:pStyle w:val="16"/>
        <w:spacing w:line="360" w:lineRule="auto"/>
        <w:rPr>
          <w:rFonts w:asciiTheme="minorEastAsia" w:hAnsiTheme="minorEastAsia" w:eastAsiaTheme="minorEastAsia"/>
          <w:sz w:val="24"/>
        </w:rPr>
      </w:pPr>
      <w:r>
        <w:rPr>
          <w:rFonts w:hint="eastAsia" w:asciiTheme="minorEastAsia" w:hAnsiTheme="minorEastAsia" w:eastAsiaTheme="minorEastAsia"/>
          <w:position w:val="-4"/>
          <w:sz w:val="24"/>
        </w:rPr>
        <w:object>
          <v:shape id="_x0000_i1088" o:spt="75" type="#_x0000_t75" style="height:15.8pt;width:11.95pt;" o:ole="t" filled="f" o:preferrelative="t" stroked="f" coordsize="21600,21600">
            <v:path/>
            <v:fill on="f" focussize="0,0"/>
            <v:stroke on="f" joinstyle="miter"/>
            <v:imagedata r:id="rId61" o:title=""/>
            <o:lock v:ext="edit" aspectratio="t"/>
            <w10:wrap type="none"/>
            <w10:anchorlock/>
          </v:shape>
          <o:OLEObject Type="Embed" ProgID="Equation.3" ShapeID="_x0000_i1088" DrawAspect="Content" ObjectID="_1468075788" r:id="rId136">
            <o:LockedField>false</o:LockedField>
          </o:OLEObject>
        </w:object>
      </w:r>
      <w:r>
        <w:rPr>
          <w:rFonts w:hint="eastAsia" w:asciiTheme="minorEastAsia" w:hAnsiTheme="minorEastAsia" w:eastAsiaTheme="minorEastAsia"/>
          <w:sz w:val="24"/>
        </w:rPr>
        <w:t>——</w:t>
      </w:r>
      <w:r>
        <w:rPr>
          <w:sz w:val="24"/>
        </w:rPr>
        <w:t>仪器比表面积</w:t>
      </w:r>
      <w:r>
        <w:rPr>
          <w:rFonts w:hint="eastAsia"/>
          <w:sz w:val="24"/>
          <w:lang w:val="en-US" w:eastAsia="zh-CN"/>
        </w:rPr>
        <w:t>三</w:t>
      </w:r>
      <w:r>
        <w:rPr>
          <w:sz w:val="24"/>
        </w:rPr>
        <w:t>次示值平均值，</w:t>
      </w:r>
      <w:r>
        <w:rPr>
          <w:rFonts w:hint="eastAsia" w:ascii="宋体" w:hAnsi="宋体" w:eastAsia="宋体" w:cs="宋体"/>
          <w:sz w:val="24"/>
        </w:rPr>
        <w:t>m</w:t>
      </w:r>
      <w:r>
        <w:rPr>
          <w:rFonts w:hint="eastAsia" w:ascii="宋体" w:hAnsi="宋体" w:eastAsia="宋体" w:cs="宋体"/>
          <w:sz w:val="24"/>
          <w:vertAlign w:val="superscript"/>
        </w:rPr>
        <w:t>2</w:t>
      </w:r>
      <w:r>
        <w:rPr>
          <w:rFonts w:hint="eastAsia" w:ascii="宋体" w:hAnsi="宋体" w:eastAsia="宋体" w:cs="宋体"/>
          <w:sz w:val="24"/>
        </w:rPr>
        <w:t>/g</w:t>
      </w:r>
      <w:r>
        <w:rPr>
          <w:sz w:val="24"/>
        </w:rPr>
        <w:t>；</w:t>
      </w:r>
    </w:p>
    <w:p w14:paraId="5719A3E7">
      <w:pPr>
        <w:pStyle w:val="16"/>
        <w:spacing w:line="360" w:lineRule="auto"/>
      </w:pPr>
      <w:r>
        <w:rPr>
          <w:rFonts w:hint="eastAsia" w:asciiTheme="minorEastAsia" w:hAnsiTheme="minorEastAsia" w:eastAsiaTheme="minorEastAsia"/>
          <w:position w:val="-4"/>
          <w:sz w:val="24"/>
        </w:rPr>
        <w:object>
          <v:shape id="_x0000_i1089" o:spt="75" type="#_x0000_t75" style="height:12.7pt;width:10.8pt;" o:ole="t" filled="f" o:preferrelative="t" stroked="f" coordsize="21600,21600">
            <v:path/>
            <v:fill on="f" focussize="0,0"/>
            <v:stroke on="f" joinstyle="miter"/>
            <v:imagedata r:id="rId63" o:title=""/>
            <o:lock v:ext="edit" aspectratio="t"/>
            <w10:wrap type="none"/>
            <w10:anchorlock/>
          </v:shape>
          <o:OLEObject Type="Embed" ProgID="Equation.3" ShapeID="_x0000_i1089" DrawAspect="Content" ObjectID="_1468075789" r:id="rId137">
            <o:LockedField>false</o:LockedField>
          </o:OLEObject>
        </w:object>
      </w:r>
      <w:r>
        <w:rPr>
          <w:rFonts w:hint="eastAsia" w:asciiTheme="minorEastAsia" w:hAnsiTheme="minorEastAsia" w:eastAsiaTheme="minorEastAsia"/>
          <w:sz w:val="24"/>
        </w:rPr>
        <w:t>——</w:t>
      </w:r>
      <w:r>
        <w:rPr>
          <w:sz w:val="24"/>
        </w:rPr>
        <w:t>标准物质的比表面积标准值，</w:t>
      </w:r>
      <w:r>
        <w:rPr>
          <w:rFonts w:hint="eastAsia" w:ascii="宋体" w:hAnsi="宋体" w:eastAsia="宋体" w:cs="宋体"/>
          <w:sz w:val="24"/>
        </w:rPr>
        <w:t>m</w:t>
      </w:r>
      <w:r>
        <w:rPr>
          <w:rFonts w:hint="eastAsia" w:ascii="宋体" w:hAnsi="宋体" w:eastAsia="宋体" w:cs="宋体"/>
          <w:sz w:val="24"/>
          <w:vertAlign w:val="superscript"/>
        </w:rPr>
        <w:t>2</w:t>
      </w:r>
      <w:r>
        <w:rPr>
          <w:rFonts w:hint="eastAsia" w:ascii="宋体" w:hAnsi="宋体" w:eastAsia="宋体" w:cs="宋体"/>
          <w:sz w:val="24"/>
        </w:rPr>
        <w:t>/g</w:t>
      </w:r>
      <w:r>
        <w:rPr>
          <w:sz w:val="24"/>
        </w:rPr>
        <w:t>。</w:t>
      </w:r>
      <w:r>
        <w:rPr>
          <w:rFonts w:hint="eastAsia" w:asciiTheme="minorEastAsia" w:hAnsiTheme="minorEastAsia" w:eastAsiaTheme="minorEastAsia"/>
          <w:position w:val="-12"/>
          <w:sz w:val="24"/>
        </w:rPr>
        <w:t xml:space="preserve">                </w:t>
      </w:r>
      <w:bookmarkStart w:id="152" w:name="_GoBack"/>
      <w:bookmarkEnd w:id="152"/>
      <w:r>
        <w:rPr>
          <w:rFonts w:hint="eastAsia" w:asciiTheme="minorEastAsia" w:hAnsiTheme="minorEastAsia" w:eastAsiaTheme="minorEastAsia"/>
          <w:position w:val="-12"/>
          <w:sz w:val="24"/>
        </w:rPr>
        <w:t xml:space="preserve">  </w:t>
      </w:r>
    </w:p>
    <w:p w14:paraId="671C9FF0">
      <w:pPr>
        <w:spacing w:line="360" w:lineRule="auto"/>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1.5</w:t>
      </w:r>
      <w:r>
        <w:rPr>
          <w:rFonts w:hint="eastAsia" w:asciiTheme="minorEastAsia" w:hAnsiTheme="minorEastAsia" w:eastAsiaTheme="minorEastAsia"/>
          <w:sz w:val="24"/>
        </w:rPr>
        <w:t xml:space="preserve">  方差和灵敏系数</w:t>
      </w:r>
    </w:p>
    <w:p w14:paraId="5FDC8319">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方差：</w:t>
      </w:r>
    </w:p>
    <w:p w14:paraId="67C85FEA">
      <w:pPr>
        <w:spacing w:line="360" w:lineRule="auto"/>
        <w:ind w:firstLine="480" w:firstLineChars="200"/>
        <w:jc w:val="center"/>
        <w:rPr>
          <w:rFonts w:asciiTheme="minorEastAsia" w:hAnsiTheme="minorEastAsia" w:eastAsiaTheme="minorEastAsia"/>
          <w:sz w:val="24"/>
        </w:rPr>
      </w:pPr>
      <w:r>
        <w:rPr>
          <w:rFonts w:hint="eastAsia" w:asciiTheme="minorEastAsia" w:hAnsiTheme="minorEastAsia" w:eastAsiaTheme="minorEastAsia"/>
          <w:position w:val="-12"/>
          <w:sz w:val="24"/>
        </w:rPr>
        <w:t xml:space="preserve">                    </w:t>
      </w:r>
      <w:r>
        <w:rPr>
          <w:rFonts w:hint="eastAsia" w:asciiTheme="minorEastAsia" w:hAnsiTheme="minorEastAsia" w:eastAsiaTheme="minorEastAsia"/>
          <w:position w:val="-12"/>
          <w:sz w:val="24"/>
        </w:rPr>
        <w:object>
          <v:shape id="_x0000_i1090" o:spt="75" alt="" type="#_x0000_t75" style="height:20.4pt;width:172.9pt;" o:ole="t" filled="f" o:preferrelative="t" stroked="f" coordsize="21600,21600">
            <v:path/>
            <v:fill on="f" focussize="0,0"/>
            <v:stroke on="f"/>
            <v:imagedata r:id="rId139" o:title=""/>
            <o:lock v:ext="edit" aspectratio="t"/>
            <w10:wrap type="none"/>
            <w10:anchorlock/>
          </v:shape>
          <o:OLEObject Type="Embed" ProgID="Equation.3" ShapeID="_x0000_i1090" DrawAspect="Content" ObjectID="_1468075790" r:id="rId138">
            <o:LockedField>false</o:LockedField>
          </o:OLEObject>
        </w:object>
      </w:r>
      <w:r>
        <w:rPr>
          <w:rFonts w:hint="eastAsia" w:asciiTheme="minorEastAsia" w:hAnsiTheme="minorEastAsia" w:eastAsiaTheme="minorEastAsia"/>
          <w:sz w:val="24"/>
        </w:rPr>
        <w:t xml:space="preserve">             （C.2）</w:t>
      </w:r>
    </w:p>
    <w:p w14:paraId="548C57A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灵敏系数：    </w:t>
      </w:r>
    </w:p>
    <w:p w14:paraId="047C9030">
      <w:pPr>
        <w:spacing w:line="360" w:lineRule="auto"/>
        <w:ind w:firstLine="480" w:firstLineChars="200"/>
        <w:jc w:val="center"/>
        <w:rPr>
          <w:rFonts w:asciiTheme="minorEastAsia" w:hAnsiTheme="minorEastAsia" w:eastAsiaTheme="minorEastAsia"/>
          <w:sz w:val="24"/>
        </w:rPr>
      </w:pPr>
      <w:r>
        <w:rPr>
          <w:rFonts w:hint="eastAsia" w:asciiTheme="minorEastAsia" w:hAnsiTheme="minorEastAsia" w:eastAsiaTheme="minorEastAsia"/>
          <w:position w:val="-26"/>
          <w:sz w:val="24"/>
        </w:rPr>
        <w:object>
          <v:shape id="_x0000_i1091" o:spt="75" type="#_x0000_t75" style="height:31.2pt;width:74.3pt;" o:ole="t" filled="f" o:preferrelative="t" stroked="f" coordsize="21600,21600">
            <v:path/>
            <v:fill on="f" focussize="0,0"/>
            <v:stroke on="f" joinstyle="miter"/>
            <v:imagedata r:id="rId141" o:title=""/>
            <o:lock v:ext="edit" aspectratio="t"/>
            <w10:wrap type="none"/>
            <w10:anchorlock/>
          </v:shape>
          <o:OLEObject Type="Embed" ProgID="Equation.3" ShapeID="_x0000_i1091" DrawAspect="Content" ObjectID="_1468075791" r:id="rId140">
            <o:LockedField>false</o:LockedField>
          </o:OLEObject>
        </w:object>
      </w:r>
      <w:r>
        <w:rPr>
          <w:rFonts w:hint="eastAsia" w:asciiTheme="minorEastAsia" w:hAnsiTheme="minorEastAsia" w:eastAsiaTheme="minorEastAsia"/>
          <w:position w:val="-30"/>
          <w:sz w:val="24"/>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position w:val="-24"/>
          <w:sz w:val="24"/>
        </w:rPr>
        <w:object>
          <v:shape id="_x0000_i1092" o:spt="75" type="#_x0000_t75" style="height:30.4pt;width:82pt;" o:ole="t" filled="f" o:preferrelative="t" stroked="f" coordsize="21600,21600">
            <v:path/>
            <v:fill on="f" focussize="0,0"/>
            <v:stroke on="f" joinstyle="miter"/>
            <v:imagedata r:id="rId143" o:title=""/>
            <o:lock v:ext="edit" aspectratio="t"/>
            <w10:wrap type="none"/>
            <w10:anchorlock/>
          </v:shape>
          <o:OLEObject Type="Embed" ProgID="Equation.3" ShapeID="_x0000_i1092" DrawAspect="Content" ObjectID="_1468075792" r:id="rId142">
            <o:LockedField>false</o:LockedField>
          </o:OLEObject>
        </w:object>
      </w:r>
    </w:p>
    <w:p w14:paraId="16BF397D">
      <w:pPr>
        <w:spacing w:line="360" w:lineRule="auto"/>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1.6</w:t>
      </w:r>
      <w:r>
        <w:rPr>
          <w:rFonts w:hint="eastAsia" w:asciiTheme="minorEastAsia" w:hAnsiTheme="minorEastAsia" w:eastAsiaTheme="minorEastAsia"/>
          <w:sz w:val="24"/>
        </w:rPr>
        <w:t xml:space="preserve">  标准不确定度评定</w:t>
      </w:r>
    </w:p>
    <w:p w14:paraId="7B8BD645">
      <w:pPr>
        <w:spacing w:line="360" w:lineRule="auto"/>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1.6.1</w:t>
      </w:r>
      <w:r>
        <w:rPr>
          <w:rFonts w:hint="eastAsia" w:asciiTheme="minorEastAsia" w:hAnsiTheme="minorEastAsia" w:eastAsiaTheme="minorEastAsia"/>
          <w:sz w:val="24"/>
        </w:rPr>
        <w:t xml:space="preserve">  输入量</w:t>
      </w:r>
      <w:r>
        <w:rPr>
          <w:rFonts w:hint="eastAsia" w:asciiTheme="minorEastAsia" w:hAnsiTheme="minorEastAsia" w:eastAsiaTheme="minorEastAsia"/>
          <w:position w:val="-4"/>
          <w:sz w:val="24"/>
        </w:rPr>
        <w:object>
          <v:shape id="_x0000_i1093" o:spt="75" type="#_x0000_t75" style="height:15.8pt;width:10.8pt;" o:ole="t" filled="f" o:preferrelative="t" stroked="f" coordsize="21600,21600">
            <v:path/>
            <v:fill on="f" focussize="0,0"/>
            <v:stroke on="f" joinstyle="miter"/>
            <v:imagedata r:id="rId145" o:title=""/>
            <o:lock v:ext="edit" aspectratio="t"/>
            <w10:wrap type="none"/>
            <w10:anchorlock/>
          </v:shape>
          <o:OLEObject Type="Embed" ProgID="Equation.3" ShapeID="_x0000_i1093" DrawAspect="Content" ObjectID="_1468075793" r:id="rId144">
            <o:LockedField>false</o:LockedField>
          </o:OLEObject>
        </w:objec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094" o:spt="75" type="#_x0000_t75" style="height:18.85pt;width:25.4pt;" o:ole="t" filled="f" o:preferrelative="t" stroked="f" coordsize="21600,21600">
            <v:path/>
            <v:fill on="f" focussize="0,0"/>
            <v:stroke on="f" joinstyle="miter"/>
            <v:imagedata r:id="rId147" o:title=""/>
            <o:lock v:ext="edit" aspectratio="t"/>
            <w10:wrap type="none"/>
            <w10:anchorlock/>
          </v:shape>
          <o:OLEObject Type="Embed" ProgID="Equation.3" ShapeID="_x0000_i1094" DrawAspect="Content" ObjectID="_1468075794" r:id="rId146">
            <o:LockedField>false</o:LockedField>
          </o:OLEObject>
        </w:object>
      </w:r>
    </w:p>
    <w:p w14:paraId="55265AC9">
      <w:pPr>
        <w:pStyle w:val="2"/>
        <w:spacing w:line="360" w:lineRule="auto"/>
        <w:ind w:firstLine="480" w:firstLineChars="200"/>
        <w:jc w:val="both"/>
        <w:outlineLvl w:val="9"/>
        <w:rPr>
          <w:rFonts w:asciiTheme="minorEastAsia" w:hAnsiTheme="minorEastAsia" w:eastAsiaTheme="minorEastAsia"/>
          <w:b w:val="0"/>
          <w:sz w:val="24"/>
        </w:rPr>
      </w:pPr>
      <w:bookmarkStart w:id="137" w:name="_Toc142670615"/>
      <w:bookmarkStart w:id="138" w:name="_Toc138966994"/>
      <w:bookmarkStart w:id="139" w:name="_Toc137500562"/>
      <w:bookmarkStart w:id="140" w:name="_Toc138534000"/>
      <w:bookmarkStart w:id="141" w:name="_Toc137500214"/>
      <w:r>
        <w:rPr>
          <w:rFonts w:hint="eastAsia" w:asciiTheme="minorEastAsia" w:hAnsiTheme="minorEastAsia" w:eastAsiaTheme="minorEastAsia"/>
          <w:b w:val="0"/>
          <w:sz w:val="24"/>
        </w:rPr>
        <w:t>由输入量</w:t>
      </w:r>
      <w:r>
        <w:rPr>
          <w:rFonts w:hint="eastAsia" w:asciiTheme="minorEastAsia" w:hAnsiTheme="minorEastAsia" w:eastAsiaTheme="minorEastAsia"/>
          <w:position w:val="-4"/>
          <w:sz w:val="24"/>
        </w:rPr>
        <w:object>
          <v:shape id="_x0000_i1095" o:spt="75" type="#_x0000_t75" style="height:15.8pt;width:10.8pt;" o:ole="t" filled="f" o:preferrelative="t" stroked="f" coordsize="21600,21600">
            <v:path/>
            <v:fill on="f" focussize="0,0"/>
            <v:stroke on="f" joinstyle="miter"/>
            <v:imagedata r:id="rId149" o:title=""/>
            <o:lock v:ext="edit" aspectratio="t"/>
            <w10:wrap type="none"/>
            <w10:anchorlock/>
          </v:shape>
          <o:OLEObject Type="Embed" ProgID="Equation.3" ShapeID="_x0000_i1095" DrawAspect="Content" ObjectID="_1468075795" r:id="rId148">
            <o:LockedField>false</o:LockedField>
          </o:OLEObject>
        </w:object>
      </w:r>
      <w:r>
        <w:rPr>
          <w:rFonts w:hint="eastAsia" w:asciiTheme="minorEastAsia" w:hAnsiTheme="minorEastAsia" w:eastAsiaTheme="minorEastAsia"/>
          <w:b w:val="0"/>
          <w:sz w:val="24"/>
        </w:rPr>
        <w:t>引入的标准不确定度分量主要测量重复性和仪器的分辨力引入。</w:t>
      </w:r>
      <w:bookmarkEnd w:id="137"/>
      <w:bookmarkEnd w:id="138"/>
    </w:p>
    <w:p w14:paraId="2B62C6B6">
      <w:pPr>
        <w:pStyle w:val="2"/>
        <w:spacing w:line="360" w:lineRule="auto"/>
        <w:jc w:val="both"/>
        <w:outlineLvl w:val="9"/>
        <w:rPr>
          <w:rFonts w:asciiTheme="minorEastAsia" w:hAnsiTheme="minorEastAsia" w:eastAsiaTheme="minorEastAsia"/>
          <w:b w:val="0"/>
          <w:sz w:val="24"/>
        </w:rPr>
      </w:pPr>
      <w:bookmarkStart w:id="142" w:name="_Toc142670616"/>
      <w:bookmarkStart w:id="143" w:name="_Toc138966995"/>
      <w:r>
        <w:rPr>
          <w:rFonts w:hint="eastAsia" w:asciiTheme="minorEastAsia" w:hAnsiTheme="minorEastAsia" w:eastAsiaTheme="minorEastAsia"/>
          <w:b w:val="0"/>
          <w:sz w:val="24"/>
        </w:rPr>
        <w:t>C.</w:t>
      </w:r>
      <w:r>
        <w:rPr>
          <w:rFonts w:hint="eastAsia" w:asciiTheme="minorEastAsia" w:hAnsiTheme="minorEastAsia" w:eastAsiaTheme="minorEastAsia"/>
          <w:b w:val="0"/>
          <w:sz w:val="24"/>
          <w:lang w:val="en-US" w:eastAsia="zh-CN"/>
        </w:rPr>
        <w:t xml:space="preserve">1.6.2 </w:t>
      </w:r>
      <w:r>
        <w:rPr>
          <w:rFonts w:hint="eastAsia" w:asciiTheme="minorEastAsia" w:hAnsiTheme="minorEastAsia" w:eastAsiaTheme="minorEastAsia"/>
          <w:b w:val="0"/>
          <w:sz w:val="24"/>
        </w:rPr>
        <w:t xml:space="preserve"> 比表面积测量重复性引入的不确定度分量</w:t>
      </w:r>
      <w:bookmarkEnd w:id="142"/>
      <w:bookmarkEnd w:id="143"/>
      <w:r>
        <w:rPr>
          <w:rFonts w:hint="eastAsia" w:asciiTheme="minorEastAsia" w:hAnsiTheme="minorEastAsia" w:eastAsiaTheme="minorEastAsia"/>
          <w:position w:val="-10"/>
          <w:sz w:val="24"/>
        </w:rPr>
        <w:object>
          <v:shape id="_x0000_i1096" o:spt="75" type="#_x0000_t75" style="height:18.85pt;width:28.9pt;" o:ole="t" filled="f" o:preferrelative="t" stroked="f" coordsize="21600,21600">
            <v:path/>
            <v:fill on="f" focussize="0,0"/>
            <v:stroke on="f" joinstyle="miter"/>
            <v:imagedata r:id="rId151" o:title=""/>
            <o:lock v:ext="edit" aspectratio="t"/>
            <w10:wrap type="none"/>
            <w10:anchorlock/>
          </v:shape>
          <o:OLEObject Type="Embed" ProgID="Equation.3" ShapeID="_x0000_i1096" DrawAspect="Content" ObjectID="_1468075796" r:id="rId150">
            <o:LockedField>false</o:LockedField>
          </o:OLEObject>
        </w:object>
      </w:r>
    </w:p>
    <w:bookmarkEnd w:id="139"/>
    <w:bookmarkEnd w:id="140"/>
    <w:bookmarkEnd w:id="141"/>
    <w:p w14:paraId="56DC6D78">
      <w:pPr>
        <w:pStyle w:val="2"/>
        <w:spacing w:line="360" w:lineRule="auto"/>
        <w:ind w:firstLine="480" w:firstLineChars="200"/>
        <w:jc w:val="both"/>
        <w:outlineLvl w:val="9"/>
        <w:rPr>
          <w:rFonts w:asciiTheme="minorEastAsia" w:hAnsiTheme="minorEastAsia"/>
          <w:b w:val="0"/>
          <w:position w:val="-28"/>
          <w:sz w:val="24"/>
          <w:szCs w:val="24"/>
        </w:rPr>
      </w:pPr>
      <w:r>
        <w:rPr>
          <w:rFonts w:hint="eastAsia" w:asciiTheme="minorEastAsia" w:hAnsiTheme="minorEastAsia" w:eastAsiaTheme="minorEastAsia"/>
          <w:b w:val="0"/>
          <w:sz w:val="24"/>
        </w:rPr>
        <w:t>仪器重复测量实验结果为9.</w:t>
      </w:r>
      <w:r>
        <w:rPr>
          <w:rFonts w:hint="eastAsia" w:asciiTheme="minorEastAsia" w:hAnsiTheme="minorEastAsia" w:eastAsiaTheme="minorEastAsia"/>
          <w:b w:val="0"/>
          <w:sz w:val="24"/>
          <w:lang w:val="en-US" w:eastAsia="zh-CN"/>
        </w:rPr>
        <w:t xml:space="preserve">10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/g、9.</w:t>
      </w:r>
      <w:r>
        <w:rPr>
          <w:rFonts w:hint="eastAsia" w:asciiTheme="minorEastAsia" w:hAnsiTheme="minorEastAsia" w:eastAsiaTheme="minorEastAsia"/>
          <w:b w:val="0"/>
          <w:sz w:val="24"/>
          <w:lang w:val="en-US" w:eastAsia="zh-CN"/>
        </w:rPr>
        <w:t xml:space="preserve">06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/g、9.</w:t>
      </w:r>
      <w:r>
        <w:rPr>
          <w:rFonts w:hint="eastAsia" w:asciiTheme="minorEastAsia" w:hAnsiTheme="minorEastAsia" w:eastAsiaTheme="minorEastAsia"/>
          <w:b w:val="0"/>
          <w:sz w:val="24"/>
          <w:lang w:val="en-US" w:eastAsia="zh-CN"/>
        </w:rPr>
        <w:t xml:space="preserve">03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/g、9.</w:t>
      </w:r>
      <w:r>
        <w:rPr>
          <w:rFonts w:hint="eastAsia" w:asciiTheme="minorEastAsia" w:hAnsiTheme="minorEastAsia" w:eastAsiaTheme="minorEastAsia"/>
          <w:b w:val="0"/>
          <w:sz w:val="24"/>
          <w:lang w:val="en-US" w:eastAsia="zh-CN"/>
        </w:rPr>
        <w:t xml:space="preserve">03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/g、9.</w:t>
      </w:r>
      <w:r>
        <w:rPr>
          <w:rFonts w:hint="eastAsia" w:asciiTheme="minorEastAsia" w:hAnsiTheme="minorEastAsia" w:eastAsiaTheme="minorEastAsia"/>
          <w:b w:val="0"/>
          <w:sz w:val="24"/>
          <w:lang w:val="en-US" w:eastAsia="zh-CN"/>
        </w:rPr>
        <w:t xml:space="preserve">06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/g、9.</w:t>
      </w:r>
      <w:r>
        <w:rPr>
          <w:rFonts w:hint="eastAsia" w:asciiTheme="minorEastAsia" w:hAnsiTheme="minorEastAsia" w:eastAsiaTheme="minorEastAsia"/>
          <w:b w:val="0"/>
          <w:sz w:val="24"/>
          <w:lang w:val="en-US" w:eastAsia="zh-CN"/>
        </w:rPr>
        <w:t xml:space="preserve">01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w:t>
      </w:r>
      <w:r>
        <w:rPr>
          <w:rFonts w:hint="eastAsia" w:asciiTheme="minorEastAsia" w:hAnsiTheme="minorEastAsia" w:eastAsiaTheme="minorEastAsia"/>
          <w:b w:val="0"/>
          <w:sz w:val="24"/>
          <w:lang w:val="en-US" w:eastAsia="zh-CN"/>
        </w:rPr>
        <w:t>根据贝塞尔公式</w:t>
      </w:r>
      <w:r>
        <w:rPr>
          <w:rFonts w:hint="eastAsia" w:asciiTheme="minorEastAsia" w:hAnsiTheme="minorEastAsia" w:eastAsiaTheme="minorEastAsia"/>
          <w:b w:val="0"/>
          <w:sz w:val="24"/>
        </w:rPr>
        <w:t>计算可得标准偏差为</w:t>
      </w:r>
      <w:r>
        <w:rPr>
          <w:rFonts w:hint="eastAsia" w:asciiTheme="minorEastAsia" w:hAnsiTheme="minorEastAsia" w:eastAsiaTheme="minorEastAsia"/>
          <w:position w:val="-6"/>
          <w:sz w:val="24"/>
        </w:rPr>
        <w:object>
          <v:shape id="_x0000_i1097" o:spt="75" type="#_x0000_t75" style="height:14.05pt;width:47.2pt;" o:ole="t" filled="f" o:preferrelative="t" stroked="f" coordsize="21600,21600">
            <v:path/>
            <v:fill on="f" focussize="0,0"/>
            <v:stroke on="f"/>
            <v:imagedata r:id="rId153" o:title=""/>
            <o:lock v:ext="edit" aspectratio="t"/>
            <w10:wrap type="none"/>
            <w10:anchorlock/>
          </v:shape>
          <o:OLEObject Type="Embed" ProgID="Equation.3" ShapeID="_x0000_i1097" DrawAspect="Content" ObjectID="_1468075797" r:id="rId152">
            <o:LockedField>false</o:LockedField>
          </o:OLEObject>
        </w:object>
      </w:r>
      <w:r>
        <w:rPr>
          <w:rFonts w:hint="eastAsia" w:asciiTheme="minorEastAsia" w:hAnsiTheme="minorEastAsia" w:eastAsiaTheme="minorEastAsia"/>
          <w:b w:val="0"/>
          <w:bCs w:val="0"/>
          <w:sz w:val="24"/>
        </w:rPr>
        <w:t>m</w:t>
      </w:r>
      <w:r>
        <w:rPr>
          <w:rFonts w:hint="eastAsia" w:asciiTheme="minorEastAsia" w:hAnsiTheme="minorEastAsia" w:eastAsiaTheme="minorEastAsia"/>
          <w:b w:val="0"/>
          <w:bCs w:val="0"/>
          <w:sz w:val="24"/>
          <w:vertAlign w:val="superscript"/>
        </w:rPr>
        <w:t>2</w:t>
      </w:r>
      <w:r>
        <w:rPr>
          <w:rFonts w:hint="eastAsia" w:asciiTheme="minorEastAsia" w:hAnsiTheme="minorEastAsia" w:eastAsiaTheme="minorEastAsia"/>
          <w:b w:val="0"/>
          <w:bCs w:val="0"/>
          <w:sz w:val="24"/>
        </w:rPr>
        <w:t>/g</w:t>
      </w:r>
      <w:r>
        <w:rPr>
          <w:rFonts w:hint="eastAsia" w:asciiTheme="minorEastAsia" w:hAnsiTheme="minorEastAsia" w:eastAsiaTheme="minorEastAsia"/>
          <w:b w:val="0"/>
          <w:sz w:val="24"/>
        </w:rPr>
        <w:t>。校准过程取</w:t>
      </w:r>
      <w:r>
        <w:rPr>
          <w:rFonts w:hint="eastAsia" w:asciiTheme="minorEastAsia" w:hAnsiTheme="minorEastAsia" w:eastAsiaTheme="minorEastAsia"/>
          <w:b w:val="0"/>
          <w:sz w:val="24"/>
          <w:lang w:val="en-US" w:eastAsia="zh-CN"/>
        </w:rPr>
        <w:t>三</w:t>
      </w:r>
      <w:r>
        <w:rPr>
          <w:rFonts w:hint="eastAsia" w:asciiTheme="minorEastAsia" w:hAnsiTheme="minorEastAsia" w:eastAsiaTheme="minorEastAsia"/>
          <w:b w:val="0"/>
          <w:sz w:val="24"/>
        </w:rPr>
        <w:t>次测量平均值作为校准结果，则</w:t>
      </w:r>
      <w:r>
        <w:rPr>
          <w:rFonts w:hint="eastAsia" w:asciiTheme="minorEastAsia" w:hAnsiTheme="minorEastAsia" w:eastAsiaTheme="minorEastAsia"/>
          <w:position w:val="-28"/>
          <w:sz w:val="24"/>
        </w:rPr>
        <w:object>
          <v:shape id="_x0000_i1098" o:spt="75" type="#_x0000_t75" style="height:33.1pt;width:97.8pt;" o:ole="t" filled="f" o:preferrelative="t" stroked="f" coordsize="21600,21600">
            <v:path/>
            <v:fill on="f" focussize="0,0"/>
            <v:stroke on="f"/>
            <v:imagedata r:id="rId155" o:title=""/>
            <o:lock v:ext="edit" aspectratio="t"/>
            <w10:wrap type="none"/>
            <w10:anchorlock/>
          </v:shape>
          <o:OLEObject Type="Embed" ProgID="Equation.3" ShapeID="_x0000_i1098" DrawAspect="Content" ObjectID="_1468075798" r:id="rId154">
            <o:LockedField>false</o:LockedField>
          </o:OLEObject>
        </w:object>
      </w:r>
      <w:r>
        <w:rPr>
          <w:rFonts w:hint="eastAsia" w:ascii="宋体" w:hAnsi="宋体"/>
          <w:position w:val="-12"/>
          <w:sz w:val="24"/>
          <w:lang w:val="en-US" w:eastAsia="zh-CN"/>
        </w:rPr>
        <w:t xml:space="preserve"> </w:t>
      </w:r>
      <w:r>
        <w:rPr>
          <w:rFonts w:hint="eastAsia" w:asciiTheme="minorEastAsia" w:hAnsiTheme="minorEastAsia" w:eastAsiaTheme="minorEastAsia"/>
          <w:b w:val="0"/>
          <w:bCs w:val="0"/>
          <w:sz w:val="24"/>
        </w:rPr>
        <w:t>m</w:t>
      </w:r>
      <w:r>
        <w:rPr>
          <w:rFonts w:hint="eastAsia" w:asciiTheme="minorEastAsia" w:hAnsiTheme="minorEastAsia" w:eastAsiaTheme="minorEastAsia"/>
          <w:b w:val="0"/>
          <w:bCs w:val="0"/>
          <w:sz w:val="24"/>
          <w:vertAlign w:val="superscript"/>
        </w:rPr>
        <w:t>2</w:t>
      </w:r>
      <w:r>
        <w:rPr>
          <w:rFonts w:hint="eastAsia" w:asciiTheme="minorEastAsia" w:hAnsiTheme="minorEastAsia" w:eastAsiaTheme="minorEastAsia"/>
          <w:b w:val="0"/>
          <w:bCs w:val="0"/>
          <w:sz w:val="24"/>
        </w:rPr>
        <w:t>/g</w:t>
      </w:r>
      <w:r>
        <w:rPr>
          <w:rFonts w:hint="eastAsia" w:asciiTheme="minorEastAsia" w:hAnsiTheme="minorEastAsia" w:eastAsiaTheme="minorEastAsia"/>
          <w:b w:val="0"/>
          <w:sz w:val="24"/>
        </w:rPr>
        <w:t>。</w:t>
      </w:r>
    </w:p>
    <w:p w14:paraId="7A0831FC">
      <w:pPr>
        <w:pStyle w:val="2"/>
        <w:spacing w:line="360" w:lineRule="auto"/>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 xml:space="preserve"> C.</w:t>
      </w:r>
      <w:r>
        <w:rPr>
          <w:rFonts w:hint="eastAsia" w:asciiTheme="minorEastAsia" w:hAnsiTheme="minorEastAsia" w:eastAsiaTheme="minorEastAsia"/>
          <w:b w:val="0"/>
          <w:sz w:val="24"/>
          <w:lang w:val="en-US" w:eastAsia="zh-CN"/>
        </w:rPr>
        <w:t xml:space="preserve">1.6.3  </w:t>
      </w:r>
      <w:r>
        <w:rPr>
          <w:rFonts w:hint="eastAsia" w:asciiTheme="minorEastAsia" w:hAnsiTheme="minorEastAsia" w:eastAsiaTheme="minorEastAsia"/>
          <w:b w:val="0"/>
          <w:sz w:val="24"/>
        </w:rPr>
        <w:t>仪器分辨力引入的不确定度分量</w:t>
      </w:r>
      <w:r>
        <w:rPr>
          <w:rFonts w:hint="eastAsia" w:asciiTheme="minorEastAsia" w:hAnsiTheme="minorEastAsia" w:eastAsiaTheme="minorEastAsia"/>
          <w:position w:val="-10"/>
          <w:sz w:val="24"/>
        </w:rPr>
        <w:object>
          <v:shape id="_x0000_i1099" o:spt="75" type="#_x0000_t75" style="height:18.85pt;width:30.9pt;" o:ole="t" filled="f" o:preferrelative="t" stroked="f" coordsize="21600,21600">
            <v:path/>
            <v:fill on="f" focussize="0,0"/>
            <v:stroke on="f"/>
            <v:imagedata r:id="rId157" o:title=""/>
            <o:lock v:ext="edit" aspectratio="t"/>
            <w10:wrap type="none"/>
            <w10:anchorlock/>
          </v:shape>
          <o:OLEObject Type="Embed" ProgID="Equation.3" ShapeID="_x0000_i1099" DrawAspect="Content" ObjectID="_1468075799" r:id="rId156">
            <o:LockedField>false</o:LockedField>
          </o:OLEObject>
        </w:object>
      </w:r>
    </w:p>
    <w:p w14:paraId="0C6C21CC">
      <w:pPr>
        <w:pStyle w:val="2"/>
        <w:spacing w:line="360" w:lineRule="auto"/>
        <w:ind w:firstLine="480" w:firstLineChars="200"/>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仪器分辨力为0.01</w:t>
      </w:r>
      <w:r>
        <w:rPr>
          <w:rFonts w:hint="eastAsia" w:asciiTheme="minorEastAsia" w:hAnsiTheme="minorEastAsia" w:eastAsiaTheme="minorEastAsia"/>
          <w:b w:val="0"/>
          <w:sz w:val="24"/>
          <w:lang w:val="en-US" w:eastAsia="zh-CN"/>
        </w:rPr>
        <w:t xml:space="preserve">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/g，其数显量化误差以等概率分布在半宽为0.005</w:t>
      </w:r>
      <w:r>
        <w:rPr>
          <w:rFonts w:hint="eastAsia" w:asciiTheme="minorEastAsia" w:hAnsiTheme="minorEastAsia" w:eastAsiaTheme="minorEastAsia"/>
          <w:b w:val="0"/>
          <w:sz w:val="24"/>
          <w:lang w:val="en-US" w:eastAsia="zh-CN"/>
        </w:rPr>
        <w:t xml:space="preserve"> </w:t>
      </w:r>
      <w:r>
        <w:rPr>
          <w:rFonts w:hint="eastAsia" w:asciiTheme="minorEastAsia" w:hAnsiTheme="minorEastAsia" w:eastAsiaTheme="minorEastAsia"/>
          <w:b w:val="0"/>
          <w:sz w:val="24"/>
        </w:rPr>
        <w:t>m</w:t>
      </w:r>
      <w:r>
        <w:rPr>
          <w:rFonts w:hint="eastAsia" w:asciiTheme="minorEastAsia" w:hAnsiTheme="minorEastAsia" w:eastAsiaTheme="minorEastAsia"/>
          <w:b w:val="0"/>
          <w:sz w:val="24"/>
          <w:vertAlign w:val="superscript"/>
        </w:rPr>
        <w:t>2</w:t>
      </w:r>
      <w:r>
        <w:rPr>
          <w:rFonts w:hint="eastAsia" w:asciiTheme="minorEastAsia" w:hAnsiTheme="minorEastAsia" w:eastAsiaTheme="minorEastAsia"/>
          <w:b w:val="0"/>
          <w:sz w:val="24"/>
        </w:rPr>
        <w:t>/g区间内，则</w:t>
      </w:r>
      <w:r>
        <w:rPr>
          <w:rFonts w:hint="eastAsia" w:asciiTheme="minorEastAsia" w:hAnsiTheme="minorEastAsia" w:eastAsiaTheme="minorEastAsia"/>
          <w:b w:val="0"/>
          <w:position w:val="-28"/>
          <w:sz w:val="24"/>
        </w:rPr>
        <w:object>
          <v:shape id="_x0000_i1100" o:spt="75" type="#_x0000_t75" style="height:33.1pt;width:110.85pt;" o:ole="t" filled="f" o:preferrelative="t" stroked="f" coordsize="21600,21600">
            <v:path/>
            <v:fill on="f" focussize="0,0"/>
            <v:stroke on="f"/>
            <v:imagedata r:id="rId159" o:title=""/>
            <o:lock v:ext="edit" aspectratio="t"/>
            <w10:wrap type="none"/>
            <w10:anchorlock/>
          </v:shape>
          <o:OLEObject Type="Embed" ProgID="Equation.3" ShapeID="_x0000_i1100" DrawAspect="Content" ObjectID="_1468075800" r:id="rId158">
            <o:LockedField>false</o:LockedField>
          </o:OLEObject>
        </w:object>
      </w:r>
      <w:r>
        <w:rPr>
          <w:rFonts w:hint="eastAsia" w:asciiTheme="minorEastAsia" w:hAnsiTheme="minorEastAsia" w:eastAsiaTheme="minorEastAsia"/>
          <w:b w:val="0"/>
          <w:position w:val="-28"/>
          <w:sz w:val="24"/>
          <w:lang w:val="en-US" w:eastAsia="zh-CN"/>
        </w:rPr>
        <w:t xml:space="preserve"> </w:t>
      </w:r>
      <w:r>
        <w:rPr>
          <w:rFonts w:hint="eastAsia" w:asciiTheme="minorEastAsia" w:hAnsiTheme="minorEastAsia" w:eastAsiaTheme="minorEastAsia"/>
          <w:b w:val="0"/>
          <w:bCs w:val="0"/>
          <w:sz w:val="24"/>
        </w:rPr>
        <w:t>m</w:t>
      </w:r>
      <w:r>
        <w:rPr>
          <w:rFonts w:hint="eastAsia" w:asciiTheme="minorEastAsia" w:hAnsiTheme="minorEastAsia" w:eastAsiaTheme="minorEastAsia"/>
          <w:b w:val="0"/>
          <w:bCs w:val="0"/>
          <w:sz w:val="24"/>
          <w:vertAlign w:val="superscript"/>
        </w:rPr>
        <w:t>2</w:t>
      </w:r>
      <w:r>
        <w:rPr>
          <w:rFonts w:hint="eastAsia" w:asciiTheme="minorEastAsia" w:hAnsiTheme="minorEastAsia" w:eastAsiaTheme="minorEastAsia"/>
          <w:b w:val="0"/>
          <w:bCs w:val="0"/>
          <w:sz w:val="24"/>
        </w:rPr>
        <w:t>/g</w:t>
      </w:r>
      <w:r>
        <w:rPr>
          <w:rFonts w:hint="eastAsia" w:asciiTheme="minorEastAsia" w:hAnsiTheme="minorEastAsia" w:eastAsiaTheme="minorEastAsia"/>
          <w:b w:val="0"/>
          <w:sz w:val="24"/>
        </w:rPr>
        <w:t xml:space="preserve">。    </w:t>
      </w:r>
    </w:p>
    <w:p w14:paraId="35A29A79">
      <w:pPr>
        <w:pStyle w:val="2"/>
        <w:spacing w:line="360" w:lineRule="auto"/>
        <w:ind w:firstLine="480" w:firstLineChars="200"/>
        <w:jc w:val="both"/>
        <w:outlineLvl w:val="9"/>
        <w:rPr>
          <w:rFonts w:asciiTheme="minorEastAsia" w:hAnsiTheme="minorEastAsia" w:eastAsiaTheme="minorEastAsia"/>
          <w:b w:val="0"/>
          <w:sz w:val="24"/>
        </w:rPr>
      </w:pPr>
      <w:bookmarkStart w:id="144" w:name="_Toc142670643"/>
      <w:bookmarkStart w:id="145" w:name="_Toc138534026"/>
      <w:bookmarkStart w:id="146" w:name="_Toc138967022"/>
      <w:bookmarkStart w:id="147" w:name="_Toc137500588"/>
      <w:r>
        <w:rPr>
          <w:rFonts w:hint="eastAsia" w:asciiTheme="minorEastAsia" w:hAnsiTheme="minorEastAsia" w:eastAsiaTheme="minorEastAsia"/>
          <w:b w:val="0"/>
          <w:sz w:val="24"/>
        </w:rPr>
        <w:t>仪器分辨力引入的标准不确定度远小于测量重复性引入的标准不确定度，可以忽略不计，因此输入量</w:t>
      </w:r>
      <w:r>
        <w:rPr>
          <w:rFonts w:hint="eastAsia" w:asciiTheme="minorEastAsia" w:hAnsiTheme="minorEastAsia" w:eastAsiaTheme="minorEastAsia"/>
          <w:position w:val="-4"/>
          <w:sz w:val="24"/>
        </w:rPr>
        <w:object>
          <v:shape id="_x0000_i1101" o:spt="75" type="#_x0000_t75" style="height:16.15pt;width:11.95pt;" o:ole="t" filled="f" o:preferrelative="t" stroked="f" coordsize="21600,21600">
            <v:path/>
            <v:fill on="f" focussize="0,0"/>
            <v:stroke on="f" joinstyle="miter"/>
            <v:imagedata r:id="rId161" o:title=""/>
            <o:lock v:ext="edit" aspectratio="t"/>
            <w10:wrap type="none"/>
            <w10:anchorlock/>
          </v:shape>
          <o:OLEObject Type="Embed" ProgID="Equation.3" ShapeID="_x0000_i1101" DrawAspect="Content" ObjectID="_1468075801" r:id="rId160">
            <o:LockedField>false</o:LockedField>
          </o:OLEObject>
        </w:object>
      </w:r>
      <w:r>
        <w:rPr>
          <w:rFonts w:hint="eastAsia" w:asciiTheme="minorEastAsia" w:hAnsiTheme="minorEastAsia" w:eastAsiaTheme="minorEastAsia"/>
          <w:b w:val="0"/>
          <w:sz w:val="24"/>
        </w:rPr>
        <w:t>引入的标准不确定度</w:t>
      </w:r>
      <w:r>
        <w:rPr>
          <w:rFonts w:hint="eastAsia" w:asciiTheme="minorEastAsia" w:hAnsiTheme="minorEastAsia" w:eastAsiaTheme="minorEastAsia"/>
          <w:position w:val="-10"/>
          <w:sz w:val="24"/>
        </w:rPr>
        <w:object>
          <v:shape id="_x0000_i1102" o:spt="75" type="#_x0000_t75" style="height:18.85pt;width:63.9pt;" o:ole="t" filled="f" o:preferrelative="t" stroked="f" coordsize="21600,21600">
            <v:path/>
            <v:fill on="f" focussize="0,0"/>
            <v:stroke on="f"/>
            <v:imagedata r:id="rId163" o:title=""/>
            <o:lock v:ext="edit" aspectratio="t"/>
            <w10:wrap type="none"/>
            <w10:anchorlock/>
          </v:shape>
          <o:OLEObject Type="Embed" ProgID="Equation.3" ShapeID="_x0000_i1102" DrawAspect="Content" ObjectID="_1468075802" r:id="rId162">
            <o:LockedField>false</o:LockedField>
          </o:OLEObject>
        </w:object>
      </w:r>
      <w:r>
        <w:rPr>
          <w:rFonts w:hint="eastAsia" w:asciiTheme="minorEastAsia" w:hAnsiTheme="minorEastAsia" w:eastAsiaTheme="minorEastAsia"/>
          <w:b w:val="0"/>
          <w:bCs w:val="0"/>
          <w:sz w:val="24"/>
        </w:rPr>
        <w:t>m</w:t>
      </w:r>
      <w:r>
        <w:rPr>
          <w:rFonts w:hint="eastAsia" w:asciiTheme="minorEastAsia" w:hAnsiTheme="minorEastAsia" w:eastAsiaTheme="minorEastAsia"/>
          <w:b w:val="0"/>
          <w:bCs w:val="0"/>
          <w:sz w:val="24"/>
          <w:vertAlign w:val="superscript"/>
        </w:rPr>
        <w:t>2</w:t>
      </w:r>
      <w:r>
        <w:rPr>
          <w:rFonts w:hint="eastAsia" w:asciiTheme="minorEastAsia" w:hAnsiTheme="minorEastAsia" w:eastAsiaTheme="minorEastAsia"/>
          <w:b w:val="0"/>
          <w:bCs w:val="0"/>
          <w:sz w:val="24"/>
        </w:rPr>
        <w:t>/g</w:t>
      </w:r>
      <w:r>
        <w:rPr>
          <w:rFonts w:hint="eastAsia" w:asciiTheme="minorEastAsia" w:hAnsiTheme="minorEastAsia" w:eastAsiaTheme="minorEastAsia"/>
          <w:b w:val="0"/>
          <w:sz w:val="24"/>
        </w:rPr>
        <w:t>。</w:t>
      </w:r>
    </w:p>
    <w:bookmarkEnd w:id="144"/>
    <w:bookmarkEnd w:id="145"/>
    <w:bookmarkEnd w:id="146"/>
    <w:bookmarkEnd w:id="147"/>
    <w:p w14:paraId="4D24247F">
      <w:pPr>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1.6.4</w:t>
      </w:r>
      <w:r>
        <w:rPr>
          <w:rFonts w:hint="eastAsia" w:asciiTheme="minorEastAsia" w:hAnsiTheme="minorEastAsia" w:eastAsiaTheme="minorEastAsia"/>
          <w:sz w:val="24"/>
        </w:rPr>
        <w:t xml:space="preserve">  标准物质标准值引入的标准不确定度</w:t>
      </w:r>
      <w:r>
        <w:rPr>
          <w:rFonts w:hint="eastAsia" w:asciiTheme="minorEastAsia" w:hAnsiTheme="minorEastAsia" w:eastAsiaTheme="minorEastAsia"/>
          <w:position w:val="-10"/>
          <w:sz w:val="24"/>
        </w:rPr>
        <w:object>
          <v:shape id="_x0000_i1103" o:spt="75" type="#_x0000_t75" style="height:16.15pt;width:25.4pt;" o:ole="t" filled="f" o:preferrelative="t" stroked="f" coordsize="21600,21600">
            <v:path/>
            <v:fill on="f" focussize="0,0"/>
            <v:stroke on="f" joinstyle="miter"/>
            <v:imagedata r:id="rId165" o:title=""/>
            <o:lock v:ext="edit" aspectratio="t"/>
            <w10:wrap type="none"/>
            <w10:anchorlock/>
          </v:shape>
          <o:OLEObject Type="Embed" ProgID="Equation.3" ShapeID="_x0000_i1103" DrawAspect="Content" ObjectID="_1468075803" r:id="rId164">
            <o:LockedField>false</o:LockedField>
          </o:OLEObject>
        </w:object>
      </w:r>
    </w:p>
    <w:p w14:paraId="2EC27028">
      <w:pPr>
        <w:pStyle w:val="70"/>
        <w:spacing w:line="360" w:lineRule="auto"/>
        <w:ind w:firstLine="480" w:firstLineChars="20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根据标准物质证书可得，GBW13905炭黑</w:t>
      </w:r>
      <w:r>
        <w:rPr>
          <w:rFonts w:hint="eastAsia"/>
          <w:color w:val="000000" w:themeColor="text1"/>
          <w:sz w:val="24"/>
        </w:rPr>
        <w:t>比表面积标准物质：比表面积标准值为8.96</w:t>
      </w:r>
      <w:r>
        <w:rPr>
          <w:rFonts w:hint="eastAsia"/>
          <w:color w:val="000000" w:themeColor="text1"/>
          <w:sz w:val="24"/>
          <w:lang w:val="en-US" w:eastAsia="zh-CN"/>
        </w:rPr>
        <w:t xml:space="preserve"> </w:t>
      </w:r>
      <w:r>
        <w:rPr>
          <w:rFonts w:hint="eastAsia" w:asciiTheme="minorEastAsia" w:hAnsiTheme="minorEastAsia" w:eastAsiaTheme="minorEastAsia"/>
          <w:sz w:val="24"/>
        </w:rPr>
        <w:t>m</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/g，扩展不确定度为0.30</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m</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/g（</w:t>
      </w:r>
      <w:r>
        <w:rPr>
          <w:rFonts w:hint="eastAsia" w:asciiTheme="minorEastAsia" w:hAnsiTheme="minorEastAsia" w:eastAsiaTheme="minorEastAsia"/>
          <w:i/>
          <w:iCs/>
          <w:sz w:val="24"/>
        </w:rPr>
        <w:t>k</w:t>
      </w:r>
      <w:r>
        <w:rPr>
          <w:rFonts w:hint="eastAsia" w:asciiTheme="minorEastAsia" w:hAnsiTheme="minorEastAsia" w:eastAsiaTheme="minorEastAsia"/>
          <w:sz w:val="24"/>
        </w:rPr>
        <w:t>=2）,则标准物质标准值引入的标准不确定度</w:t>
      </w:r>
      <w:r>
        <w:rPr>
          <w:rFonts w:hint="eastAsia" w:asciiTheme="minorEastAsia" w:hAnsiTheme="minorEastAsia" w:eastAsiaTheme="minorEastAsia"/>
          <w:position w:val="-10"/>
          <w:sz w:val="24"/>
        </w:rPr>
        <w:object>
          <v:shape id="_x0000_i1104" o:spt="75" type="#_x0000_t75" style="height:16.1pt;width:58.1pt;" o:ole="t" filled="f" o:preferrelative="t" stroked="f" coordsize="21600,21600">
            <v:path/>
            <v:fill on="f" focussize="0,0"/>
            <v:stroke on="f"/>
            <v:imagedata r:id="rId167" o:title=""/>
            <o:lock v:ext="edit" aspectratio="t"/>
            <w10:wrap type="none"/>
            <w10:anchorlock/>
          </v:shape>
          <o:OLEObject Type="Embed" ProgID="Equation.3" ShapeID="_x0000_i1104" DrawAspect="Content" ObjectID="_1468075804" r:id="rId166">
            <o:LockedField>false</o:LockedField>
          </o:OLEObject>
        </w:object>
      </w:r>
      <w:r>
        <w:rPr>
          <w:rFonts w:hint="eastAsia" w:asciiTheme="minorEastAsia" w:hAnsiTheme="minorEastAsia" w:eastAsiaTheme="minorEastAsia"/>
          <w:sz w:val="24"/>
        </w:rPr>
        <w:t>m</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/g</w:t>
      </w:r>
      <w:r>
        <w:rPr>
          <w:rFonts w:hint="eastAsia" w:asciiTheme="minorEastAsia" w:hAnsiTheme="minorEastAsia" w:eastAsiaTheme="minorEastAsia"/>
          <w:sz w:val="24"/>
          <w:lang w:eastAsia="zh-CN"/>
        </w:rPr>
        <w:t>。</w:t>
      </w:r>
    </w:p>
    <w:p w14:paraId="6053DFD1">
      <w:pPr>
        <w:pStyle w:val="70"/>
        <w:spacing w:line="360" w:lineRule="auto"/>
        <w:ind w:firstLine="0"/>
        <w:jc w:val="left"/>
        <w:rPr>
          <w:rFonts w:asciiTheme="minorEastAsia" w:hAnsiTheme="minorEastAsia" w:eastAsiaTheme="minorEastAsia"/>
          <w:sz w:val="24"/>
          <w:szCs w:val="24"/>
        </w:rPr>
      </w:pPr>
      <w:r>
        <w:rPr>
          <w:rFonts w:hint="eastAsia" w:asciiTheme="minorEastAsia" w:hAnsiTheme="minorEastAsia" w:eastAsiaTheme="minorEastAsia"/>
          <w:sz w:val="24"/>
          <w:szCs w:val="24"/>
        </w:rPr>
        <w:t>C.</w:t>
      </w:r>
      <w:r>
        <w:rPr>
          <w:rFonts w:hint="eastAsia" w:asciiTheme="minorEastAsia" w:hAnsiTheme="minorEastAsia" w:eastAsiaTheme="minorEastAsia"/>
          <w:sz w:val="24"/>
          <w:szCs w:val="24"/>
          <w:lang w:val="en-US" w:eastAsia="zh-CN"/>
        </w:rPr>
        <w:t>1.7</w:t>
      </w:r>
      <w:r>
        <w:rPr>
          <w:rFonts w:hint="eastAsia" w:asciiTheme="minorEastAsia" w:hAnsiTheme="minorEastAsia" w:eastAsiaTheme="minorEastAsia"/>
          <w:sz w:val="24"/>
          <w:szCs w:val="24"/>
        </w:rPr>
        <w:t xml:space="preserve">  各项标准不确定度分量一览表</w:t>
      </w:r>
    </w:p>
    <w:p w14:paraId="5FECD0DB">
      <w:pPr>
        <w:pStyle w:val="70"/>
        <w:spacing w:line="360" w:lineRule="auto"/>
        <w:ind w:firstLine="480" w:firstLineChars="200"/>
        <w:jc w:val="left"/>
        <w:rPr>
          <w:rFonts w:ascii="黑体" w:hAnsi="黑体" w:eastAsia="黑体"/>
          <w:sz w:val="24"/>
          <w:szCs w:val="24"/>
        </w:rPr>
      </w:pPr>
      <w:r>
        <w:rPr>
          <w:rFonts w:hint="eastAsia"/>
          <w:sz w:val="24"/>
          <w:szCs w:val="24"/>
        </w:rPr>
        <w:t>将上述标准不确定度分量及灵敏系数列入表C.1。</w:t>
      </w:r>
    </w:p>
    <w:p w14:paraId="2412B2A3">
      <w:pPr>
        <w:pStyle w:val="70"/>
        <w:spacing w:line="360" w:lineRule="auto"/>
        <w:ind w:firstLine="0"/>
        <w:jc w:val="center"/>
        <w:rPr>
          <w:rFonts w:ascii="黑体" w:hAnsi="黑体" w:eastAsia="黑体"/>
          <w:sz w:val="21"/>
          <w:szCs w:val="21"/>
        </w:rPr>
      </w:pPr>
      <w:r>
        <w:rPr>
          <w:rFonts w:hint="eastAsia" w:ascii="黑体" w:hAnsi="黑体" w:eastAsia="黑体"/>
          <w:sz w:val="21"/>
          <w:szCs w:val="21"/>
        </w:rPr>
        <w:t>表C.1  各项标准不确定度分量一览表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1"/>
        <w:gridCol w:w="1971"/>
        <w:gridCol w:w="1971"/>
        <w:gridCol w:w="1971"/>
      </w:tblGrid>
      <w:tr w14:paraId="1C33E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CA8BD4C">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w:t>
            </w:r>
          </w:p>
        </w:tc>
        <w:tc>
          <w:tcPr>
            <w:tcW w:w="1971" w:type="dxa"/>
            <w:vAlign w:val="center"/>
          </w:tcPr>
          <w:p w14:paraId="270FC30A">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不确定度来源</w:t>
            </w:r>
          </w:p>
        </w:tc>
        <w:tc>
          <w:tcPr>
            <w:tcW w:w="1971" w:type="dxa"/>
            <w:vAlign w:val="center"/>
          </w:tcPr>
          <w:p w14:paraId="42A8B99D">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标准不确定度分量大小</w:t>
            </w:r>
            <w:r>
              <w:rPr>
                <w:rFonts w:cs="Times New Roman" w:asciiTheme="minorEastAsia" w:hAnsiTheme="minorEastAsia" w:eastAsiaTheme="minorEastAsia"/>
                <w:position w:val="-6"/>
                <w:sz w:val="21"/>
                <w:szCs w:val="21"/>
              </w:rPr>
              <w:object>
                <v:shape id="_x0000_i1105" o:spt="75" type="#_x0000_t75" style="height:10.8pt;width:10.8pt;" o:ole="t" filled="f" o:preferrelative="t" stroked="f" coordsize="21600,21600">
                  <v:path/>
                  <v:fill on="f" focussize="0,0"/>
                  <v:stroke on="f" joinstyle="miter"/>
                  <v:imagedata r:id="rId169" o:title=""/>
                  <o:lock v:ext="edit" aspectratio="t"/>
                  <w10:wrap type="none"/>
                  <w10:anchorlock/>
                </v:shape>
                <o:OLEObject Type="Embed" ProgID="Equation.3" ShapeID="_x0000_i1105" DrawAspect="Content" ObjectID="_1468075805" r:id="rId168">
                  <o:LockedField>false</o:LockedField>
                </o:OLEObject>
              </w:object>
            </w:r>
          </w:p>
        </w:tc>
        <w:tc>
          <w:tcPr>
            <w:tcW w:w="1971" w:type="dxa"/>
            <w:vAlign w:val="center"/>
          </w:tcPr>
          <w:p w14:paraId="3434A0F0">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灵敏系数</w:t>
            </w:r>
            <w:r>
              <w:rPr>
                <w:rFonts w:cs="Times New Roman" w:asciiTheme="minorEastAsia" w:hAnsiTheme="minorEastAsia" w:eastAsiaTheme="minorEastAsia"/>
                <w:position w:val="-14"/>
                <w:sz w:val="21"/>
                <w:szCs w:val="21"/>
              </w:rPr>
              <w:object>
                <v:shape id="_x0000_i1106" o:spt="75" type="#_x0000_t75" style="height:20.4pt;width:11.55pt;" o:ole="t" filled="f" o:preferrelative="t" stroked="f" coordsize="21600,21600">
                  <v:path/>
                  <v:fill on="f" focussize="0,0"/>
                  <v:stroke on="f" joinstyle="miter"/>
                  <v:imagedata r:id="rId171" o:title=""/>
                  <o:lock v:ext="edit" aspectratio="t"/>
                  <w10:wrap type="none"/>
                  <w10:anchorlock/>
                </v:shape>
                <o:OLEObject Type="Embed" ProgID="Equation.3" ShapeID="_x0000_i1106" DrawAspect="Content" ObjectID="_1468075806" r:id="rId170">
                  <o:LockedField>false</o:LockedField>
                </o:OLEObject>
              </w:object>
            </w:r>
          </w:p>
        </w:tc>
        <w:tc>
          <w:tcPr>
            <w:tcW w:w="1971" w:type="dxa"/>
            <w:vAlign w:val="center"/>
          </w:tcPr>
          <w:p w14:paraId="50B49120">
            <w:pPr>
              <w:pStyle w:val="70"/>
              <w:spacing w:line="360" w:lineRule="auto"/>
              <w:ind w:firstLine="0"/>
              <w:jc w:val="center"/>
              <w:rPr>
                <w:rFonts w:asciiTheme="minorEastAsia" w:hAnsiTheme="minorEastAsia" w:eastAsiaTheme="minorEastAsia"/>
                <w:sz w:val="21"/>
                <w:szCs w:val="21"/>
              </w:rPr>
            </w:pPr>
            <w:r>
              <w:rPr>
                <w:rFonts w:cs="Times New Roman" w:asciiTheme="minorEastAsia" w:hAnsiTheme="minorEastAsia" w:eastAsiaTheme="minorEastAsia"/>
                <w:position w:val="-14"/>
                <w:sz w:val="21"/>
                <w:szCs w:val="21"/>
              </w:rPr>
              <w:object>
                <v:shape id="_x0000_i1107" o:spt="75" type="#_x0000_t75" style="height:20.4pt;width:25.8pt;" o:ole="t" filled="f" o:preferrelative="t" stroked="f" coordsize="21600,21600">
                  <v:path/>
                  <v:fill on="f" focussize="0,0"/>
                  <v:stroke on="f" joinstyle="miter"/>
                  <v:imagedata r:id="rId173" o:title=""/>
                  <o:lock v:ext="edit" aspectratio="t"/>
                  <w10:wrap type="none"/>
                  <w10:anchorlock/>
                </v:shape>
                <o:OLEObject Type="Embed" ProgID="Equation.3" ShapeID="_x0000_i1107" DrawAspect="Content" ObjectID="_1468075807" r:id="rId172">
                  <o:LockedField>false</o:LockedField>
                </o:OLEObject>
              </w:object>
            </w:r>
          </w:p>
        </w:tc>
      </w:tr>
      <w:tr w14:paraId="5E0F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7D2F92DA">
            <w:pPr>
              <w:pStyle w:val="70"/>
              <w:spacing w:line="360" w:lineRule="auto"/>
              <w:ind w:firstLine="0"/>
              <w:jc w:val="center"/>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108" o:spt="75" type="#_x0000_t75" style="height:18.85pt;width:25.05pt;" o:ole="t" filled="f" o:preferrelative="t" stroked="f" coordsize="21600,21600">
                  <v:path/>
                  <v:fill on="f" focussize="0,0"/>
                  <v:stroke on="f" joinstyle="miter"/>
                  <v:imagedata r:id="rId175" o:title=""/>
                  <o:lock v:ext="edit" aspectratio="t"/>
                  <w10:wrap type="none"/>
                  <w10:anchorlock/>
                </v:shape>
                <o:OLEObject Type="Embed" ProgID="Equation.3" ShapeID="_x0000_i1108" DrawAspect="Content" ObjectID="_1468075808" r:id="rId174">
                  <o:LockedField>false</o:LockedField>
                </o:OLEObject>
              </w:object>
            </w:r>
          </w:p>
        </w:tc>
        <w:tc>
          <w:tcPr>
            <w:tcW w:w="1971" w:type="dxa"/>
            <w:vAlign w:val="center"/>
          </w:tcPr>
          <w:p w14:paraId="06481474">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4"/>
                <w:sz w:val="24"/>
              </w:rPr>
              <w:object>
                <v:shape id="_x0000_i1109" o:spt="75" type="#_x0000_t75" style="height:15.8pt;width:10.8pt;" o:ole="t" filled="f" o:preferrelative="t" stroked="f" coordsize="21600,21600">
                  <v:path/>
                  <v:fill on="f" focussize="0,0"/>
                  <v:stroke on="f" joinstyle="miter"/>
                  <v:imagedata r:id="rId177" o:title=""/>
                  <o:lock v:ext="edit" aspectratio="t"/>
                  <w10:wrap type="none"/>
                  <w10:anchorlock/>
                </v:shape>
                <o:OLEObject Type="Embed" ProgID="Equation.3" ShapeID="_x0000_i1109" DrawAspect="Content" ObjectID="_1468075809" r:id="rId176">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2DEFE3D3">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w:t>
            </w:r>
            <w:r>
              <w:rPr>
                <w:rFonts w:hint="eastAsia" w:asciiTheme="minorEastAsia" w:hAnsiTheme="minorEastAsia" w:eastAsiaTheme="minorEastAsia"/>
                <w:sz w:val="21"/>
                <w:szCs w:val="21"/>
                <w:lang w:val="en-US" w:eastAsia="zh-CN"/>
              </w:rPr>
              <w:t xml:space="preserve">19 </w:t>
            </w:r>
            <w:r>
              <w:rPr>
                <w:rFonts w:hint="eastAsia" w:asciiTheme="minorEastAsia" w:hAnsiTheme="minorEastAsia" w:eastAsiaTheme="minorEastAsia"/>
                <w:sz w:val="21"/>
                <w:szCs w:val="21"/>
              </w:rPr>
              <w:t>m</w:t>
            </w:r>
            <w:r>
              <w:rPr>
                <w:rFonts w:hint="eastAsia" w:asciiTheme="minorEastAsia" w:hAnsiTheme="minorEastAsia" w:eastAsiaTheme="minorEastAsia"/>
                <w:sz w:val="21"/>
                <w:szCs w:val="21"/>
                <w:vertAlign w:val="superscript"/>
              </w:rPr>
              <w:t>2</w:t>
            </w:r>
            <w:r>
              <w:rPr>
                <w:rFonts w:hint="eastAsia" w:asciiTheme="minorEastAsia" w:hAnsiTheme="minorEastAsia" w:eastAsiaTheme="minorEastAsia"/>
                <w:sz w:val="21"/>
                <w:szCs w:val="21"/>
              </w:rPr>
              <w:t>/g</w:t>
            </w:r>
          </w:p>
        </w:tc>
        <w:tc>
          <w:tcPr>
            <w:tcW w:w="1971" w:type="dxa"/>
            <w:vAlign w:val="center"/>
          </w:tcPr>
          <w:p w14:paraId="47B1AF42">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971" w:type="dxa"/>
            <w:vAlign w:val="center"/>
          </w:tcPr>
          <w:p w14:paraId="4BFE26E2">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w:t>
            </w:r>
            <w:r>
              <w:rPr>
                <w:rFonts w:hint="eastAsia" w:asciiTheme="minorEastAsia" w:hAnsiTheme="minorEastAsia" w:eastAsiaTheme="minorEastAsia"/>
                <w:sz w:val="21"/>
                <w:szCs w:val="21"/>
                <w:lang w:val="en-US" w:eastAsia="zh-CN"/>
              </w:rPr>
              <w:t xml:space="preserve">19 </w:t>
            </w:r>
            <w:r>
              <w:rPr>
                <w:rFonts w:hint="eastAsia" w:asciiTheme="minorEastAsia" w:hAnsiTheme="minorEastAsia" w:eastAsiaTheme="minorEastAsia"/>
                <w:sz w:val="21"/>
                <w:szCs w:val="21"/>
              </w:rPr>
              <w:t>m</w:t>
            </w:r>
            <w:r>
              <w:rPr>
                <w:rFonts w:hint="eastAsia" w:asciiTheme="minorEastAsia" w:hAnsiTheme="minorEastAsia" w:eastAsiaTheme="minorEastAsia"/>
                <w:sz w:val="21"/>
                <w:szCs w:val="21"/>
                <w:vertAlign w:val="superscript"/>
              </w:rPr>
              <w:t>2</w:t>
            </w:r>
            <w:r>
              <w:rPr>
                <w:rFonts w:hint="eastAsia" w:asciiTheme="minorEastAsia" w:hAnsiTheme="minorEastAsia" w:eastAsiaTheme="minorEastAsia"/>
                <w:sz w:val="21"/>
                <w:szCs w:val="21"/>
              </w:rPr>
              <w:t>/g</w:t>
            </w:r>
          </w:p>
        </w:tc>
      </w:tr>
      <w:tr w14:paraId="0397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50B4C3AF">
            <w:pPr>
              <w:pStyle w:val="70"/>
              <w:spacing w:line="360" w:lineRule="auto"/>
              <w:ind w:firstLine="0"/>
              <w:jc w:val="center"/>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110" o:spt="75" type="#_x0000_t75" style="height:16.15pt;width:25.8pt;" o:ole="t" filled="f" o:preferrelative="t" stroked="f" coordsize="21600,21600">
                  <v:path/>
                  <v:fill on="f" focussize="0,0"/>
                  <v:stroke on="f" joinstyle="miter"/>
                  <v:imagedata r:id="rId179" o:title=""/>
                  <o:lock v:ext="edit" aspectratio="t"/>
                  <w10:wrap type="none"/>
                  <w10:anchorlock/>
                </v:shape>
                <o:OLEObject Type="Embed" ProgID="Equation.3" ShapeID="_x0000_i1110" DrawAspect="Content" ObjectID="_1468075810" r:id="rId178">
                  <o:LockedField>false</o:LockedField>
                </o:OLEObject>
              </w:object>
            </w:r>
          </w:p>
        </w:tc>
        <w:tc>
          <w:tcPr>
            <w:tcW w:w="1971" w:type="dxa"/>
            <w:vAlign w:val="center"/>
          </w:tcPr>
          <w:p w14:paraId="28AA30F5">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4"/>
                <w:sz w:val="24"/>
              </w:rPr>
              <w:object>
                <v:shape id="_x0000_i1111" o:spt="75" type="#_x0000_t75" style="height:11.95pt;width:11.95pt;" o:ole="t" filled="f" o:preferrelative="t" stroked="f" coordsize="21600,21600">
                  <v:path/>
                  <v:fill on="f" focussize="0,0"/>
                  <v:stroke on="f" joinstyle="miter"/>
                  <v:imagedata r:id="rId181" o:title=""/>
                  <o:lock v:ext="edit" aspectratio="t"/>
                  <w10:wrap type="none"/>
                  <w10:anchorlock/>
                </v:shape>
                <o:OLEObject Type="Embed" ProgID="Equation.3" ShapeID="_x0000_i1111" DrawAspect="Content" ObjectID="_1468075811" r:id="rId180">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0DBDB9FA">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0.15</w:t>
            </w:r>
            <w:r>
              <w:rPr>
                <w:rFonts w:hint="eastAsia" w:asciiTheme="minorEastAsia" w:hAnsiTheme="minorEastAsia" w:eastAsiaTheme="minorEastAsia"/>
                <w:sz w:val="21"/>
                <w:szCs w:val="21"/>
                <w:lang w:val="en-US" w:eastAsia="zh-CN"/>
              </w:rPr>
              <w:t xml:space="preserve"> </w:t>
            </w:r>
            <w:r>
              <w:rPr>
                <w:rFonts w:hint="eastAsia" w:asciiTheme="minorEastAsia" w:hAnsiTheme="minorEastAsia" w:eastAsiaTheme="minorEastAsia"/>
                <w:sz w:val="21"/>
                <w:szCs w:val="21"/>
              </w:rPr>
              <w:t>m</w:t>
            </w:r>
            <w:r>
              <w:rPr>
                <w:rFonts w:hint="eastAsia" w:asciiTheme="minorEastAsia" w:hAnsiTheme="minorEastAsia" w:eastAsiaTheme="minorEastAsia"/>
                <w:sz w:val="21"/>
                <w:szCs w:val="21"/>
                <w:vertAlign w:val="superscript"/>
              </w:rPr>
              <w:t>2</w:t>
            </w:r>
            <w:r>
              <w:rPr>
                <w:rFonts w:hint="eastAsia" w:asciiTheme="minorEastAsia" w:hAnsiTheme="minorEastAsia" w:eastAsiaTheme="minorEastAsia"/>
                <w:sz w:val="21"/>
                <w:szCs w:val="21"/>
              </w:rPr>
              <w:t>/g</w:t>
            </w:r>
          </w:p>
        </w:tc>
        <w:tc>
          <w:tcPr>
            <w:tcW w:w="1971" w:type="dxa"/>
            <w:vAlign w:val="center"/>
          </w:tcPr>
          <w:p w14:paraId="1C2125A7">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971" w:type="dxa"/>
            <w:vAlign w:val="center"/>
          </w:tcPr>
          <w:p w14:paraId="21190BC5">
            <w:pPr>
              <w:pStyle w:val="70"/>
              <w:spacing w:line="360" w:lineRule="auto"/>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0.15</w:t>
            </w:r>
            <w:r>
              <w:rPr>
                <w:rFonts w:hint="eastAsia" w:asciiTheme="minorEastAsia" w:hAnsiTheme="minorEastAsia" w:eastAsiaTheme="minorEastAsia"/>
                <w:sz w:val="21"/>
                <w:szCs w:val="21"/>
                <w:lang w:val="en-US" w:eastAsia="zh-CN"/>
              </w:rPr>
              <w:t xml:space="preserve"> </w:t>
            </w:r>
            <w:r>
              <w:rPr>
                <w:rFonts w:hint="eastAsia" w:asciiTheme="minorEastAsia" w:hAnsiTheme="minorEastAsia" w:eastAsiaTheme="minorEastAsia"/>
                <w:sz w:val="21"/>
                <w:szCs w:val="21"/>
              </w:rPr>
              <w:t>m</w:t>
            </w:r>
            <w:r>
              <w:rPr>
                <w:rFonts w:hint="eastAsia" w:asciiTheme="minorEastAsia" w:hAnsiTheme="minorEastAsia" w:eastAsiaTheme="minorEastAsia"/>
                <w:sz w:val="21"/>
                <w:szCs w:val="21"/>
                <w:vertAlign w:val="superscript"/>
              </w:rPr>
              <w:t>2</w:t>
            </w:r>
            <w:r>
              <w:rPr>
                <w:rFonts w:hint="eastAsia" w:asciiTheme="minorEastAsia" w:hAnsiTheme="minorEastAsia" w:eastAsiaTheme="minorEastAsia"/>
                <w:sz w:val="21"/>
                <w:szCs w:val="21"/>
              </w:rPr>
              <w:t>/g</w:t>
            </w:r>
          </w:p>
        </w:tc>
      </w:tr>
    </w:tbl>
    <w:p w14:paraId="4A27D6F3">
      <w:pPr>
        <w:spacing w:line="360" w:lineRule="auto"/>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1.8</w:t>
      </w:r>
      <w:r>
        <w:rPr>
          <w:rFonts w:hint="eastAsia" w:asciiTheme="minorEastAsia" w:hAnsiTheme="minorEastAsia" w:eastAsiaTheme="minorEastAsia"/>
          <w:sz w:val="24"/>
        </w:rPr>
        <w:t xml:space="preserve">  合成标准不确定度</w:t>
      </w:r>
      <w:r>
        <w:rPr>
          <w:rFonts w:hint="eastAsia" w:asciiTheme="minorEastAsia" w:hAnsiTheme="minorEastAsia" w:eastAsiaTheme="minorEastAsia"/>
          <w:position w:val="-12"/>
          <w:sz w:val="24"/>
        </w:rPr>
        <w:object>
          <v:shape id="_x0000_i1112" o:spt="75" alt="" type="#_x0000_t75" style="height:18.5pt;width:38.9pt;" o:ole="t" filled="f" o:preferrelative="t" stroked="f" coordsize="21600,21600">
            <v:path/>
            <v:fill on="f" focussize="0,0"/>
            <v:stroke on="f"/>
            <v:imagedata r:id="rId183" o:title=""/>
            <o:lock v:ext="edit" aspectratio="t"/>
            <w10:wrap type="none"/>
            <w10:anchorlock/>
          </v:shape>
          <o:OLEObject Type="Embed" ProgID="Equation.3" ShapeID="_x0000_i1112" DrawAspect="Content" ObjectID="_1468075812" r:id="rId182">
            <o:LockedField>false</o:LockedField>
          </o:OLEObject>
        </w:object>
      </w:r>
    </w:p>
    <w:p w14:paraId="7E0A5165">
      <w:pPr>
        <w:pStyle w:val="68"/>
        <w:spacing w:line="360" w:lineRule="auto"/>
        <w:ind w:firstLine="480" w:firstLineChars="200"/>
        <w:rPr>
          <w:sz w:val="24"/>
          <w:szCs w:val="24"/>
        </w:rPr>
      </w:pPr>
      <w:r>
        <w:rPr>
          <w:rFonts w:hint="eastAsia"/>
          <w:sz w:val="24"/>
          <w:szCs w:val="24"/>
          <w:lang w:eastAsia="zh-CN"/>
        </w:rPr>
        <w:t>合成标准不确定度为：</w:t>
      </w:r>
    </w:p>
    <w:p w14:paraId="30AB47D4">
      <w:pPr>
        <w:pStyle w:val="68"/>
        <w:spacing w:line="360" w:lineRule="auto"/>
        <w:ind w:left="0" w:leftChars="0" w:firstLine="480" w:firstLineChars="200"/>
        <w:jc w:val="both"/>
        <w:rPr>
          <w:rFonts w:ascii="Arial" w:hAnsi="Arial" w:cs="Arial"/>
          <w:position w:val="-16"/>
          <w:sz w:val="24"/>
          <w:lang w:eastAsia="zh-CN"/>
        </w:rPr>
      </w:pPr>
      <w:r>
        <w:rPr>
          <w:rFonts w:hint="eastAsia" w:asciiTheme="minorEastAsia" w:hAnsiTheme="minorEastAsia" w:eastAsiaTheme="minorEastAsia"/>
          <w:position w:val="-12"/>
          <w:sz w:val="24"/>
        </w:rPr>
        <w:object>
          <v:shape id="_x0000_i1113" o:spt="75" alt="" type="#_x0000_t75" style="height:21.55pt;width:305.1pt;" o:ole="t" filled="f" o:preferrelative="t" stroked="f" coordsize="21600,21600">
            <v:path/>
            <v:fill on="f" focussize="0,0"/>
            <v:stroke on="f"/>
            <v:imagedata r:id="rId185" o:title=""/>
            <o:lock v:ext="edit" aspectratio="t"/>
            <w10:wrap type="none"/>
            <w10:anchorlock/>
          </v:shape>
          <o:OLEObject Type="Embed" ProgID="Equation.3" ShapeID="_x0000_i1113" DrawAspect="Content" ObjectID="_1468075813" r:id="rId184">
            <o:LockedField>false</o:LockedField>
          </o:OLEObject>
        </w:object>
      </w:r>
      <w:r>
        <w:rPr>
          <w:rFonts w:hint="eastAsia" w:asciiTheme="minorEastAsia" w:hAnsiTheme="minorEastAsia" w:eastAsiaTheme="minorEastAsia"/>
          <w:sz w:val="24"/>
        </w:rPr>
        <w:t>m</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/g</w:t>
      </w:r>
    </w:p>
    <w:p w14:paraId="18D59EA3">
      <w:pPr>
        <w:spacing w:line="360" w:lineRule="auto"/>
        <w:rPr>
          <w:rFonts w:asciiTheme="minorEastAsia" w:hAnsiTheme="minorEastAsia" w:eastAsiaTheme="minorEastAsia"/>
          <w:sz w:val="24"/>
          <w:lang w:eastAsia="zh-TW"/>
        </w:rPr>
      </w:pPr>
      <w:r>
        <w:rPr>
          <w:rFonts w:hint="eastAsia" w:asciiTheme="minorEastAsia" w:hAnsiTheme="minorEastAsia" w:eastAsiaTheme="minorEastAsia"/>
          <w:sz w:val="24"/>
          <w:lang w:eastAsia="zh-TW"/>
        </w:rPr>
        <w:t>C.</w:t>
      </w:r>
      <w:r>
        <w:rPr>
          <w:rFonts w:hint="eastAsia" w:asciiTheme="minorEastAsia" w:hAnsiTheme="minorEastAsia" w:eastAsiaTheme="minorEastAsia"/>
          <w:sz w:val="24"/>
          <w:lang w:val="en-US" w:eastAsia="zh-CN"/>
        </w:rPr>
        <w:t>1.9</w:t>
      </w:r>
      <w:r>
        <w:rPr>
          <w:rFonts w:hint="eastAsia" w:asciiTheme="minorEastAsia" w:hAnsiTheme="minorEastAsia" w:eastAsiaTheme="minorEastAsia"/>
          <w:sz w:val="24"/>
          <w:lang w:eastAsia="zh-TW"/>
        </w:rPr>
        <w:t xml:space="preserve">  扩展不确定度</w:t>
      </w:r>
      <w:r>
        <w:rPr>
          <w:rFonts w:hint="eastAsia" w:asciiTheme="minorEastAsia" w:hAnsiTheme="minorEastAsia" w:eastAsiaTheme="minorEastAsia"/>
          <w:position w:val="-14"/>
          <w:sz w:val="24"/>
        </w:rPr>
        <w:object>
          <v:shape id="_x0000_i1114" o:spt="75" type="#_x0000_t75" style="height:18.5pt;width:15.8pt;" o:ole="t" filled="f" o:preferrelative="t" stroked="f" coordsize="21600,21600">
            <v:path/>
            <v:fill on="f" focussize="0,0"/>
            <v:stroke on="f" joinstyle="miter"/>
            <v:imagedata r:id="rId187" o:title=""/>
            <o:lock v:ext="edit" aspectratio="t"/>
            <w10:wrap type="none"/>
            <w10:anchorlock/>
          </v:shape>
          <o:OLEObject Type="Embed" ProgID="Equation.3" ShapeID="_x0000_i1114" DrawAspect="Content" ObjectID="_1468075814" r:id="rId186">
            <o:LockedField>false</o:LockedField>
          </o:OLEObject>
        </w:object>
      </w:r>
    </w:p>
    <w:p w14:paraId="25CE8FE3">
      <w:pPr>
        <w:spacing w:line="360" w:lineRule="auto"/>
        <w:ind w:firstLine="480" w:firstLineChars="200"/>
      </w:pPr>
      <w:r>
        <w:rPr>
          <w:rFonts w:hint="eastAsia" w:ascii="宋体" w:hAnsi="宋体"/>
          <w:sz w:val="24"/>
          <w:lang w:eastAsia="zh-TW"/>
        </w:rPr>
        <w:t>取包含因子</w:t>
      </w:r>
      <w:r>
        <w:rPr>
          <w:rFonts w:hint="eastAsia" w:ascii="宋体" w:hAnsi="宋体"/>
          <w:position w:val="-6"/>
          <w:sz w:val="24"/>
        </w:rPr>
        <w:object>
          <v:shape id="_x0000_i1115" o:spt="75" type="#_x0000_t75" style="height:13.5pt;width:30.05pt;" o:ole="t" filled="f" o:preferrelative="t" stroked="f" coordsize="21600,21600">
            <v:path/>
            <v:fill on="f" focussize="0,0"/>
            <v:stroke on="f" joinstyle="miter"/>
            <v:imagedata r:id="rId189" o:title=""/>
            <o:lock v:ext="edit" aspectratio="t"/>
            <w10:wrap type="none"/>
            <w10:anchorlock/>
          </v:shape>
          <o:OLEObject Type="Embed" ProgID="Equation.3" ShapeID="_x0000_i1115" DrawAspect="Content" ObjectID="_1468075815" r:id="rId188">
            <o:LockedField>false</o:LockedField>
          </o:OLEObject>
        </w:object>
      </w:r>
      <w:r>
        <w:rPr>
          <w:rFonts w:hint="eastAsia" w:ascii="宋体" w:hAnsi="宋体"/>
          <w:sz w:val="24"/>
          <w:lang w:eastAsia="zh-TW"/>
        </w:rPr>
        <w:t>，则</w:t>
      </w:r>
      <w:r>
        <w:rPr>
          <w:rFonts w:hint="eastAsia" w:ascii="宋体" w:hAnsi="宋体"/>
          <w:sz w:val="24"/>
          <w:lang w:eastAsia="zh-CN"/>
        </w:rPr>
        <w:t>：</w:t>
      </w:r>
      <w:r>
        <w:rPr>
          <w:rFonts w:hint="eastAsia" w:ascii="宋体" w:hAnsi="宋体"/>
          <w:position w:val="-12"/>
          <w:sz w:val="24"/>
        </w:rPr>
        <w:object>
          <v:shape id="_x0000_i1116" o:spt="75" alt="" type="#_x0000_t75" style="height:18.75pt;width:146.35pt;" o:ole="t" filled="f" o:preferrelative="t" stroked="f" coordsize="21600,21600">
            <v:path/>
            <v:fill on="f" focussize="0,0"/>
            <v:stroke on="f"/>
            <v:imagedata r:id="rId191" o:title=""/>
            <o:lock v:ext="edit" aspectratio="t"/>
            <w10:wrap type="none"/>
            <w10:anchorlock/>
          </v:shape>
          <o:OLEObject Type="Embed" ProgID="Equation.3" ShapeID="_x0000_i1116" DrawAspect="Content" ObjectID="_1468075816" r:id="rId190">
            <o:LockedField>false</o:LockedField>
          </o:OLEObject>
        </w:object>
      </w:r>
      <w:r>
        <w:rPr>
          <w:rFonts w:hint="eastAsia" w:ascii="宋体" w:hAnsi="宋体"/>
          <w:position w:val="-12"/>
          <w:sz w:val="24"/>
          <w:lang w:val="en-US" w:eastAsia="zh-CN"/>
        </w:rPr>
        <w:t xml:space="preserve"> </w:t>
      </w:r>
      <w:r>
        <w:rPr>
          <w:rFonts w:hint="eastAsia" w:asciiTheme="minorEastAsia" w:hAnsiTheme="minorEastAsia" w:eastAsiaTheme="minorEastAsia"/>
          <w:sz w:val="24"/>
        </w:rPr>
        <w:t>m</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/g</w:t>
      </w:r>
      <w:r>
        <w:rPr>
          <w:rFonts w:hint="eastAsia" w:ascii="宋体" w:hAnsi="宋体"/>
          <w:position w:val="-12"/>
          <w:sz w:val="24"/>
          <w:lang w:eastAsia="zh-TW"/>
        </w:rPr>
        <w:t xml:space="preserve"> </w:t>
      </w:r>
    </w:p>
    <w:p w14:paraId="5CF1F913">
      <w:pPr>
        <w:spacing w:line="360" w:lineRule="auto"/>
        <w:rPr>
          <w:rFonts w:hint="eastAsia" w:asciiTheme="minorEastAsia" w:hAnsiTheme="minorEastAsia" w:eastAsiaTheme="minorEastAsia"/>
          <w:sz w:val="24"/>
          <w:lang w:val="en-US" w:eastAsia="zh-CN"/>
        </w:rPr>
      </w:pPr>
      <w:bookmarkStart w:id="148" w:name="_Toc137500596"/>
      <w:bookmarkStart w:id="149" w:name="_Toc142670684"/>
      <w:bookmarkStart w:id="150" w:name="_Toc138534034"/>
      <w:bookmarkStart w:id="151" w:name="_Toc138967063"/>
      <w:r>
        <w:rPr>
          <w:rFonts w:hint="eastAsia" w:asciiTheme="minorEastAsia" w:hAnsiTheme="minorEastAsia" w:eastAsiaTheme="minorEastAsia"/>
          <w:sz w:val="24"/>
          <w:lang w:val="en-US" w:eastAsia="zh-CN"/>
        </w:rPr>
        <w:t>C.2  总孔容示值误差测量结果不确定度评定示例</w:t>
      </w:r>
    </w:p>
    <w:p w14:paraId="5A0777D8">
      <w:p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被校对象</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比表面积及孔径分析仪，总孔容：</w:t>
      </w:r>
      <w:r>
        <w:rPr>
          <w:rFonts w:hint="eastAsia" w:ascii="宋体" w:hAnsi="宋体" w:eastAsia="宋体" w:cs="宋体"/>
          <w:color w:val="000000" w:themeColor="text1"/>
          <w:sz w:val="24"/>
          <w:lang w:val="en-US" w:eastAsia="zh-CN"/>
        </w:rPr>
        <w:t>0.8</w:t>
      </w:r>
      <w:r>
        <w:rPr>
          <w:rFonts w:hint="eastAsia" w:ascii="宋体" w:hAnsi="宋体" w:cs="宋体"/>
          <w:color w:val="000000" w:themeColor="text1"/>
          <w:sz w:val="24"/>
          <w:lang w:val="en-US" w:eastAsia="zh-CN"/>
        </w:rPr>
        <w:t xml:space="preserve">75 </w:t>
      </w:r>
      <w:r>
        <w:rPr>
          <w:rFonts w:hint="eastAsia" w:ascii="宋体" w:hAnsi="宋体" w:eastAsia="宋体" w:cs="宋体"/>
          <w:color w:val="000000" w:themeColor="text1"/>
          <w:sz w:val="24"/>
          <w:lang w:val="en-US" w:eastAsia="zh-CN"/>
        </w:rPr>
        <w:t>c</w:t>
      </w:r>
      <w:r>
        <w:rPr>
          <w:rFonts w:hint="eastAsia" w:ascii="宋体" w:hAnsi="宋体" w:eastAsia="宋体" w:cs="宋体"/>
          <w:b w:val="0"/>
          <w:sz w:val="24"/>
          <w:lang w:val="en-US" w:eastAsia="zh-CN"/>
        </w:rPr>
        <w:t>m</w:t>
      </w:r>
      <w:r>
        <w:rPr>
          <w:rFonts w:hint="eastAsia" w:ascii="宋体" w:hAnsi="宋体" w:eastAsia="宋体" w:cs="宋体"/>
          <w:b w:val="0"/>
          <w:sz w:val="24"/>
          <w:vertAlign w:val="superscript"/>
          <w:lang w:val="en-US" w:eastAsia="zh-CN"/>
        </w:rPr>
        <w:t>3</w:t>
      </w:r>
      <w:r>
        <w:rPr>
          <w:rFonts w:hint="eastAsia" w:ascii="宋体" w:hAnsi="宋体" w:eastAsia="宋体" w:cs="宋体"/>
          <w:b w:val="0"/>
          <w:sz w:val="24"/>
          <w:lang w:val="en-US" w:eastAsia="zh-CN"/>
        </w:rPr>
        <w:t>/g</w:t>
      </w:r>
      <w:r>
        <w:rPr>
          <w:rFonts w:hint="eastAsia" w:asciiTheme="minorEastAsia" w:hAnsiTheme="minorEastAsia" w:eastAsiaTheme="minorEastAsia"/>
          <w:sz w:val="24"/>
          <w:lang w:eastAsia="zh-CN"/>
        </w:rPr>
        <w:t>。</w:t>
      </w:r>
    </w:p>
    <w:p w14:paraId="53001B67">
      <w:pPr>
        <w:spacing w:line="360" w:lineRule="auto"/>
        <w:outlineLvl w:val="9"/>
        <w:rPr>
          <w:rFonts w:hint="eastAsia"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.2  校准标准：</w:t>
      </w:r>
      <w:r>
        <w:rPr>
          <w:rFonts w:hint="eastAsia" w:asciiTheme="minorEastAsia" w:hAnsiTheme="minorEastAsia" w:eastAsiaTheme="minorEastAsia"/>
          <w:sz w:val="24"/>
          <w:lang w:val="en-US" w:eastAsia="zh-CN"/>
        </w:rPr>
        <w:t>GBW 13910介孔SiO</w:t>
      </w:r>
      <w:r>
        <w:rPr>
          <w:rFonts w:hint="eastAsia" w:asciiTheme="minorEastAsia" w:hAnsiTheme="minorEastAsia" w:eastAsiaTheme="minorEastAsia"/>
          <w:sz w:val="24"/>
          <w:vertAlign w:val="subscript"/>
          <w:lang w:val="en-US" w:eastAsia="zh-CN"/>
        </w:rPr>
        <w:t>2</w:t>
      </w:r>
      <w:r>
        <w:rPr>
          <w:rFonts w:hint="eastAsia" w:asciiTheme="minorEastAsia" w:hAnsiTheme="minorEastAsia" w:eastAsiaTheme="minorEastAsia"/>
          <w:sz w:val="24"/>
          <w:lang w:val="en-US" w:eastAsia="zh-CN"/>
        </w:rPr>
        <w:t>比表面积、总孔容及孔径标准物质</w:t>
      </w:r>
      <w:r>
        <w:rPr>
          <w:rFonts w:hint="eastAsia" w:asciiTheme="minorEastAsia" w:hAnsiTheme="minorEastAsia" w:eastAsiaTheme="minorEastAsia"/>
          <w:sz w:val="24"/>
        </w:rPr>
        <w:t>。</w:t>
      </w:r>
    </w:p>
    <w:p w14:paraId="5446D880">
      <w:pPr>
        <w:spacing w:line="360" w:lineRule="auto"/>
        <w:rPr>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.3  测量方法：</w:t>
      </w:r>
      <w:r>
        <w:rPr>
          <w:rFonts w:hint="eastAsia" w:asciiTheme="minorEastAsia" w:hAnsiTheme="minorEastAsia" w:eastAsiaTheme="minorEastAsia"/>
          <w:sz w:val="24"/>
          <w:lang w:val="en-US" w:eastAsia="zh-CN"/>
        </w:rPr>
        <w:t>根据标准物质的最小取样量和被校仪器的样品使用量要求，预先称取适量标准物质试样，根据标准物质脱气要求进行脱气前处理，待试样缓慢冷却至室温后，用天平称取脱气后试样质量。</w:t>
      </w:r>
      <w:r>
        <w:rPr>
          <w:rFonts w:hint="eastAsia" w:ascii="宋体" w:hAnsi="宋体"/>
          <w:sz w:val="24"/>
          <w:lang w:val="en-US" w:eastAsia="zh-CN"/>
        </w:rPr>
        <w:t>从相对压力0.995开始逐渐降低相对压力做脱附试验，在相对压力0.995～0.1范围内均匀设置不少于20个实验点进行数据采集</w:t>
      </w:r>
      <w:r>
        <w:rPr>
          <w:rFonts w:hint="eastAsia" w:asciiTheme="minorEastAsia" w:hAnsiTheme="minorEastAsia" w:eastAsiaTheme="minorEastAsia"/>
          <w:sz w:val="24"/>
          <w:lang w:val="en-US" w:eastAsia="zh-CN"/>
        </w:rPr>
        <w:t>，</w:t>
      </w:r>
      <w:r>
        <w:rPr>
          <w:rFonts w:hint="eastAsia"/>
          <w:sz w:val="24"/>
        </w:rPr>
        <w:t>将仪器</w:t>
      </w:r>
      <w:r>
        <w:rPr>
          <w:rFonts w:hint="eastAsia"/>
          <w:sz w:val="24"/>
          <w:lang w:val="en-US" w:eastAsia="zh-CN"/>
        </w:rPr>
        <w:t>三</w:t>
      </w:r>
      <w:r>
        <w:rPr>
          <w:sz w:val="24"/>
        </w:rPr>
        <w:t>次测量结果的算数平均值与标准物质的标准值进行比较，</w:t>
      </w:r>
      <w:r>
        <w:rPr>
          <w:rFonts w:hint="eastAsia"/>
          <w:sz w:val="24"/>
        </w:rPr>
        <w:t>以</w:t>
      </w:r>
      <w:r>
        <w:rPr>
          <w:sz w:val="24"/>
        </w:rPr>
        <w:t>两者之差作为仪器的</w:t>
      </w:r>
      <w:r>
        <w:rPr>
          <w:rFonts w:hint="eastAsia"/>
          <w:sz w:val="24"/>
          <w:lang w:val="en-US" w:eastAsia="zh-CN"/>
        </w:rPr>
        <w:t>总孔容</w:t>
      </w:r>
      <w:r>
        <w:rPr>
          <w:sz w:val="24"/>
        </w:rPr>
        <w:t>示值误差。</w:t>
      </w:r>
    </w:p>
    <w:p w14:paraId="113DEF27">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2.4</w:t>
      </w:r>
      <w:r>
        <w:rPr>
          <w:rFonts w:hint="eastAsia" w:asciiTheme="minorEastAsia" w:hAnsiTheme="minorEastAsia" w:eastAsiaTheme="minorEastAsia"/>
          <w:sz w:val="24"/>
        </w:rPr>
        <w:t xml:space="preserve">  测量模型</w:t>
      </w:r>
    </w:p>
    <w:p w14:paraId="22788BD6">
      <w:pPr>
        <w:spacing w:line="360" w:lineRule="auto"/>
        <w:ind w:firstLine="480" w:firstLineChars="200"/>
        <w:outlineLvl w:val="9"/>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总孔容示值误差的</w:t>
      </w:r>
      <w:r>
        <w:rPr>
          <w:rFonts w:hint="eastAsia" w:asciiTheme="minorEastAsia" w:hAnsiTheme="minorEastAsia" w:eastAsiaTheme="minorEastAsia"/>
          <w:sz w:val="24"/>
        </w:rPr>
        <w:t>测量模型：</w:t>
      </w:r>
    </w:p>
    <w:p w14:paraId="7DE9B3FD">
      <w:pPr>
        <w:spacing w:line="360" w:lineRule="auto"/>
        <w:jc w:val="center"/>
        <w:outlineLvl w:val="9"/>
        <w:rPr>
          <w:rFonts w:hint="default" w:ascii="宋体" w:hAnsi="宋体" w:eastAsia="宋体"/>
          <w:sz w:val="24"/>
          <w:lang w:val="en-US" w:eastAsia="zh-CN"/>
        </w:rPr>
      </w:pPr>
      <w:r>
        <w:rPr>
          <w:rFonts w:hint="eastAsia" w:asciiTheme="minorEastAsia" w:hAnsiTheme="minorEastAsia" w:eastAsiaTheme="minorEastAsia"/>
          <w:position w:val="-30"/>
          <w:sz w:val="24"/>
          <w:lang w:val="en-US" w:eastAsia="zh-CN"/>
        </w:rPr>
        <w:t xml:space="preserve">                                 </w:t>
      </w:r>
      <w:r>
        <w:rPr>
          <w:rFonts w:hint="eastAsia" w:asciiTheme="minorEastAsia" w:hAnsiTheme="minorEastAsia" w:eastAsiaTheme="minorEastAsia"/>
          <w:position w:val="-6"/>
          <w:sz w:val="24"/>
        </w:rPr>
        <w:object>
          <v:shape id="_x0000_i1118" o:spt="75" type="#_x0000_t75" style="height:16.75pt;width:58.15pt;" o:ole="t" filled="f" o:preferrelative="t" stroked="f" coordsize="21600,21600">
            <v:path/>
            <v:fill on="f" focussize="0,0"/>
            <v:stroke on="f"/>
            <v:imagedata r:id="rId193" o:title=""/>
            <o:lock v:ext="edit" aspectratio="t"/>
            <w10:wrap type="none"/>
            <w10:anchorlock/>
          </v:shape>
          <o:OLEObject Type="Embed" ProgID="Equation.3" ShapeID="_x0000_i1118" DrawAspect="Content" ObjectID="_1468075817" r:id="rId192">
            <o:LockedField>false</o:LockedField>
          </o:OLEObject>
        </w:objec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C.3</w:t>
      </w:r>
      <w:r>
        <w:rPr>
          <w:rFonts w:hint="eastAsia" w:asciiTheme="minorEastAsia" w:hAnsiTheme="minorEastAsia" w:eastAsiaTheme="minorEastAsia"/>
          <w:sz w:val="24"/>
        </w:rPr>
        <w:t>）</w:t>
      </w:r>
    </w:p>
    <w:p w14:paraId="52CE138A">
      <w:pPr>
        <w:pStyle w:val="16"/>
        <w:spacing w:line="360" w:lineRule="auto"/>
        <w:ind w:left="0" w:leftChars="0"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式中：</w:t>
      </w:r>
    </w:p>
    <w:p w14:paraId="1C5C35EC">
      <w:pPr>
        <w:pStyle w:val="16"/>
        <w:spacing w:line="360" w:lineRule="auto"/>
        <w:outlineLvl w:val="9"/>
        <w:rPr>
          <w:rFonts w:asciiTheme="minorEastAsia" w:hAnsiTheme="minorEastAsia" w:eastAsiaTheme="minorEastAsia"/>
          <w:sz w:val="24"/>
        </w:rPr>
      </w:pPr>
      <w:r>
        <w:rPr>
          <w:rFonts w:hint="eastAsia" w:asciiTheme="minorEastAsia" w:hAnsiTheme="minorEastAsia" w:eastAsiaTheme="minorEastAsia"/>
          <w:position w:val="-6"/>
          <w:sz w:val="24"/>
        </w:rPr>
        <w:object>
          <v:shape id="_x0000_i1119" o:spt="75" type="#_x0000_t75" style="height:13.75pt;width:19.8pt;" o:ole="t" filled="f" o:preferrelative="t" stroked="f" coordsize="21600,21600">
            <v:path/>
            <v:fill on="f" focussize="0,0"/>
            <v:stroke on="f"/>
            <v:imagedata r:id="rId79" o:title=""/>
            <o:lock v:ext="edit" aspectratio="t"/>
            <w10:wrap type="none"/>
            <w10:anchorlock/>
          </v:shape>
          <o:OLEObject Type="Embed" ProgID="Equation.3" ShapeID="_x0000_i1119" DrawAspect="Content" ObjectID="_1468075818" r:id="rId194">
            <o:LockedField>false</o:LockedField>
          </o:OLEObject>
        </w:object>
      </w:r>
      <w:r>
        <w:rPr>
          <w:rFonts w:hint="eastAsia" w:asciiTheme="minorEastAsia" w:hAnsiTheme="minorEastAsia" w:eastAsiaTheme="minorEastAsia"/>
          <w:sz w:val="24"/>
        </w:rPr>
        <w:t>——</w:t>
      </w:r>
      <w:r>
        <w:rPr>
          <w:sz w:val="24"/>
        </w:rPr>
        <w:t>仪器</w:t>
      </w:r>
      <w:r>
        <w:rPr>
          <w:rFonts w:hint="eastAsia"/>
          <w:sz w:val="24"/>
          <w:lang w:val="en-US" w:eastAsia="zh-CN"/>
        </w:rPr>
        <w:t>总孔容</w:t>
      </w:r>
      <w:r>
        <w:rPr>
          <w:sz w:val="24"/>
        </w:rPr>
        <w:t>示值误差，</w:t>
      </w:r>
      <w:r>
        <w:rPr>
          <w:rFonts w:hint="eastAsia" w:ascii="宋体" w:hAnsi="宋体" w:eastAsia="宋体" w:cs="宋体"/>
          <w:sz w:val="24"/>
        </w:rPr>
        <w:t>cm</w:t>
      </w:r>
      <w:r>
        <w:rPr>
          <w:rFonts w:hint="eastAsia" w:ascii="宋体" w:hAnsi="宋体" w:eastAsia="宋体" w:cs="宋体"/>
          <w:sz w:val="24"/>
          <w:vertAlign w:val="superscript"/>
        </w:rPr>
        <w:t>3</w:t>
      </w:r>
      <w:r>
        <w:rPr>
          <w:rFonts w:hint="eastAsia" w:ascii="宋体" w:hAnsi="宋体" w:eastAsia="宋体" w:cs="宋体"/>
          <w:sz w:val="24"/>
        </w:rPr>
        <w:t>/g</w:t>
      </w:r>
      <w:r>
        <w:rPr>
          <w:sz w:val="24"/>
        </w:rPr>
        <w:t>；</w:t>
      </w:r>
    </w:p>
    <w:p w14:paraId="75119EFB">
      <w:pPr>
        <w:pStyle w:val="16"/>
        <w:spacing w:line="360" w:lineRule="auto"/>
        <w:outlineLvl w:val="9"/>
        <w:rPr>
          <w:rFonts w:asciiTheme="minorEastAsia" w:hAnsiTheme="minorEastAsia" w:eastAsiaTheme="minorEastAsia"/>
          <w:sz w:val="24"/>
        </w:rPr>
      </w:pPr>
      <w:r>
        <w:rPr>
          <w:rFonts w:hint="eastAsia" w:asciiTheme="minorEastAsia" w:hAnsiTheme="minorEastAsia" w:eastAsiaTheme="minorEastAsia"/>
          <w:position w:val="-6"/>
          <w:sz w:val="24"/>
        </w:rPr>
        <w:object>
          <v:shape id="_x0000_i1120" o:spt="75" type="#_x0000_t75" style="height:16.75pt;width:11.9pt;" o:ole="t" filled="f" o:preferrelative="t" stroked="f" coordsize="21600,21600">
            <v:path/>
            <v:fill on="f" focussize="0,0"/>
            <v:stroke on="f"/>
            <v:imagedata r:id="rId81" o:title=""/>
            <o:lock v:ext="edit" aspectratio="t"/>
            <w10:wrap type="none"/>
            <w10:anchorlock/>
          </v:shape>
          <o:OLEObject Type="Embed" ProgID="Equation.3" ShapeID="_x0000_i1120" DrawAspect="Content" ObjectID="_1468075819" r:id="rId195">
            <o:LockedField>false</o:LockedField>
          </o:OLEObject>
        </w:object>
      </w:r>
      <w:r>
        <w:rPr>
          <w:rFonts w:hint="eastAsia" w:asciiTheme="minorEastAsia" w:hAnsiTheme="minorEastAsia" w:eastAsiaTheme="minorEastAsia"/>
          <w:sz w:val="24"/>
        </w:rPr>
        <w:t>——</w:t>
      </w:r>
      <w:r>
        <w:rPr>
          <w:sz w:val="24"/>
        </w:rPr>
        <w:t>仪器</w:t>
      </w:r>
      <w:r>
        <w:rPr>
          <w:rFonts w:hint="eastAsia"/>
          <w:sz w:val="24"/>
          <w:lang w:val="en-US" w:eastAsia="zh-CN"/>
        </w:rPr>
        <w:t>总孔容三</w:t>
      </w:r>
      <w:r>
        <w:rPr>
          <w:sz w:val="24"/>
        </w:rPr>
        <w:t>次示值平均值，</w:t>
      </w:r>
      <w:r>
        <w:rPr>
          <w:rFonts w:hint="eastAsia" w:ascii="宋体" w:hAnsi="宋体" w:eastAsia="宋体" w:cs="宋体"/>
          <w:sz w:val="24"/>
        </w:rPr>
        <w:t>cm</w:t>
      </w:r>
      <w:r>
        <w:rPr>
          <w:rFonts w:hint="eastAsia" w:ascii="宋体" w:hAnsi="宋体" w:eastAsia="宋体" w:cs="宋体"/>
          <w:sz w:val="24"/>
          <w:vertAlign w:val="superscript"/>
        </w:rPr>
        <w:t>3</w:t>
      </w:r>
      <w:r>
        <w:rPr>
          <w:rFonts w:hint="eastAsia" w:ascii="宋体" w:hAnsi="宋体" w:eastAsia="宋体" w:cs="宋体"/>
          <w:sz w:val="24"/>
        </w:rPr>
        <w:t>/g</w:t>
      </w:r>
      <w:r>
        <w:rPr>
          <w:sz w:val="24"/>
        </w:rPr>
        <w:t>；</w:t>
      </w:r>
    </w:p>
    <w:p w14:paraId="3EE9F247">
      <w:pPr>
        <w:pStyle w:val="16"/>
        <w:spacing w:line="360" w:lineRule="auto"/>
        <w:outlineLvl w:val="9"/>
      </w:pPr>
      <w:r>
        <w:rPr>
          <w:rFonts w:hint="eastAsia" w:asciiTheme="minorEastAsia" w:hAnsiTheme="minorEastAsia" w:eastAsiaTheme="minorEastAsia"/>
          <w:position w:val="-6"/>
          <w:sz w:val="24"/>
        </w:rPr>
        <w:object>
          <v:shape id="_x0000_i1121" o:spt="75" type="#_x0000_t75" style="height:13.7pt;width:10.75pt;" o:ole="t" filled="f" o:preferrelative="t" stroked="f" coordsize="21600,21600">
            <v:path/>
            <v:fill on="f" focussize="0,0"/>
            <v:stroke on="f"/>
            <v:imagedata r:id="rId83" o:title=""/>
            <o:lock v:ext="edit" aspectratio="t"/>
            <w10:wrap type="none"/>
            <w10:anchorlock/>
          </v:shape>
          <o:OLEObject Type="Embed" ProgID="Equation.3" ShapeID="_x0000_i1121" DrawAspect="Content" ObjectID="_1468075820" r:id="rId196">
            <o:LockedField>false</o:LockedField>
          </o:OLEObject>
        </w:object>
      </w:r>
      <w:r>
        <w:rPr>
          <w:rFonts w:hint="eastAsia" w:asciiTheme="minorEastAsia" w:hAnsiTheme="minorEastAsia" w:eastAsiaTheme="minorEastAsia"/>
          <w:sz w:val="24"/>
        </w:rPr>
        <w:t>——</w:t>
      </w:r>
      <w:r>
        <w:rPr>
          <w:sz w:val="24"/>
        </w:rPr>
        <w:t>标准物质的</w:t>
      </w:r>
      <w:r>
        <w:rPr>
          <w:rFonts w:hint="eastAsia"/>
          <w:sz w:val="24"/>
          <w:lang w:val="en-US" w:eastAsia="zh-CN"/>
        </w:rPr>
        <w:t>总孔容</w:t>
      </w:r>
      <w:r>
        <w:rPr>
          <w:sz w:val="24"/>
        </w:rPr>
        <w:t>标准值，</w:t>
      </w:r>
      <w:r>
        <w:rPr>
          <w:rFonts w:hint="eastAsia" w:ascii="宋体" w:hAnsi="宋体" w:eastAsia="宋体" w:cs="宋体"/>
          <w:sz w:val="24"/>
        </w:rPr>
        <w:t>cm</w:t>
      </w:r>
      <w:r>
        <w:rPr>
          <w:rFonts w:hint="eastAsia" w:ascii="宋体" w:hAnsi="宋体" w:eastAsia="宋体" w:cs="宋体"/>
          <w:sz w:val="24"/>
          <w:vertAlign w:val="superscript"/>
        </w:rPr>
        <w:t>3</w:t>
      </w:r>
      <w:r>
        <w:rPr>
          <w:rFonts w:hint="eastAsia" w:ascii="宋体" w:hAnsi="宋体" w:eastAsia="宋体" w:cs="宋体"/>
          <w:sz w:val="24"/>
        </w:rPr>
        <w:t>/g</w:t>
      </w:r>
      <w:r>
        <w:rPr>
          <w:sz w:val="24"/>
        </w:rPr>
        <w:t>。</w:t>
      </w:r>
      <w:r>
        <w:rPr>
          <w:rFonts w:hint="eastAsia" w:asciiTheme="minorEastAsia" w:hAnsiTheme="minorEastAsia" w:eastAsiaTheme="minorEastAsia"/>
          <w:position w:val="-12"/>
          <w:sz w:val="24"/>
        </w:rPr>
        <w:t xml:space="preserve">          </w:t>
      </w:r>
    </w:p>
    <w:p w14:paraId="4B672797">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2.5</w:t>
      </w:r>
      <w:r>
        <w:rPr>
          <w:rFonts w:hint="eastAsia" w:asciiTheme="minorEastAsia" w:hAnsiTheme="minorEastAsia" w:eastAsiaTheme="minorEastAsia"/>
          <w:sz w:val="24"/>
        </w:rPr>
        <w:t xml:space="preserve">  方差和灵敏系数</w:t>
      </w:r>
    </w:p>
    <w:p w14:paraId="6FB68DFA">
      <w:pPr>
        <w:spacing w:line="360" w:lineRule="auto"/>
        <w:ind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方差：</w:t>
      </w:r>
    </w:p>
    <w:p w14:paraId="4061DD0E">
      <w:pPr>
        <w:spacing w:line="360" w:lineRule="auto"/>
        <w:ind w:firstLine="480" w:firstLineChars="200"/>
        <w:jc w:val="center"/>
        <w:outlineLvl w:val="9"/>
        <w:rPr>
          <w:rFonts w:asciiTheme="minorEastAsia" w:hAnsiTheme="minorEastAsia" w:eastAsiaTheme="minorEastAsia"/>
          <w:sz w:val="24"/>
        </w:rPr>
      </w:pPr>
      <w:r>
        <w:rPr>
          <w:rFonts w:hint="eastAsia" w:asciiTheme="minorEastAsia" w:hAnsiTheme="minorEastAsia" w:eastAsiaTheme="minorEastAsia"/>
          <w:position w:val="-12"/>
          <w:sz w:val="24"/>
        </w:rPr>
        <w:t xml:space="preserve">                    </w:t>
      </w:r>
      <w:r>
        <w:rPr>
          <w:rFonts w:hint="eastAsia" w:asciiTheme="minorEastAsia" w:hAnsiTheme="minorEastAsia" w:eastAsiaTheme="minorEastAsia"/>
          <w:position w:val="-12"/>
          <w:sz w:val="24"/>
        </w:rPr>
        <w:object>
          <v:shape id="_x0000_i1122" o:spt="75" alt="" type="#_x0000_t75" style="height:20.4pt;width:174.85pt;" o:ole="t" filled="f" o:preferrelative="t" stroked="f" coordsize="21600,21600">
            <v:path/>
            <v:fill on="f" focussize="0,0"/>
            <v:stroke on="f"/>
            <v:imagedata r:id="rId198" o:title=""/>
            <o:lock v:ext="edit" aspectratio="t"/>
            <w10:wrap type="none"/>
            <w10:anchorlock/>
          </v:shape>
          <o:OLEObject Type="Embed" ProgID="Equation.3" ShapeID="_x0000_i1122" DrawAspect="Content" ObjectID="_1468075821" r:id="rId197">
            <o:LockedField>false</o:LockedField>
          </o:OLEObject>
        </w:object>
      </w:r>
      <w:r>
        <w:rPr>
          <w:rFonts w:hint="eastAsia" w:asciiTheme="minorEastAsia" w:hAnsiTheme="minorEastAsia" w:eastAsiaTheme="minorEastAsia"/>
          <w:sz w:val="24"/>
        </w:rPr>
        <w:t xml:space="preserve">             （C.</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w:t>
      </w:r>
    </w:p>
    <w:p w14:paraId="622B646E">
      <w:pPr>
        <w:spacing w:line="360" w:lineRule="auto"/>
        <w:ind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 xml:space="preserve">灵敏系数：    </w:t>
      </w:r>
    </w:p>
    <w:p w14:paraId="4EBA0555">
      <w:pPr>
        <w:spacing w:line="360" w:lineRule="auto"/>
        <w:ind w:firstLine="480" w:firstLineChars="200"/>
        <w:jc w:val="center"/>
        <w:outlineLvl w:val="9"/>
        <w:rPr>
          <w:rFonts w:asciiTheme="minorEastAsia" w:hAnsiTheme="minorEastAsia" w:eastAsiaTheme="minorEastAsia"/>
          <w:sz w:val="24"/>
        </w:rPr>
      </w:pPr>
      <w:r>
        <w:rPr>
          <w:rFonts w:hint="eastAsia" w:asciiTheme="minorEastAsia" w:hAnsiTheme="minorEastAsia" w:eastAsiaTheme="minorEastAsia"/>
          <w:position w:val="-26"/>
          <w:sz w:val="24"/>
        </w:rPr>
        <w:object>
          <v:shape id="_x0000_i1123" o:spt="75" type="#_x0000_t75" style="height:31.25pt;width:77.3pt;" o:ole="t" filled="f" o:preferrelative="t" stroked="f" coordsize="21600,21600">
            <v:path/>
            <v:fill on="f" focussize="0,0"/>
            <v:stroke on="f"/>
            <v:imagedata r:id="rId200" o:title=""/>
            <o:lock v:ext="edit" aspectratio="t"/>
            <w10:wrap type="none"/>
            <w10:anchorlock/>
          </v:shape>
          <o:OLEObject Type="Embed" ProgID="Equation.3" ShapeID="_x0000_i1123" DrawAspect="Content" ObjectID="_1468075822" r:id="rId199">
            <o:LockedField>false</o:LockedField>
          </o:OLEObject>
        </w:object>
      </w:r>
      <w:r>
        <w:rPr>
          <w:rFonts w:hint="eastAsia" w:asciiTheme="minorEastAsia" w:hAnsiTheme="minorEastAsia" w:eastAsiaTheme="minorEastAsia"/>
          <w:position w:val="-30"/>
          <w:sz w:val="24"/>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position w:val="-24"/>
          <w:sz w:val="24"/>
        </w:rPr>
        <w:object>
          <v:shape id="_x0000_i1124" o:spt="75" type="#_x0000_t75" style="height:30.4pt;width:84.05pt;" o:ole="t" filled="f" o:preferrelative="t" stroked="f" coordsize="21600,21600">
            <v:path/>
            <v:fill on="f" focussize="0,0"/>
            <v:stroke on="f"/>
            <v:imagedata r:id="rId202" o:title=""/>
            <o:lock v:ext="edit" aspectratio="t"/>
            <w10:wrap type="none"/>
            <w10:anchorlock/>
          </v:shape>
          <o:OLEObject Type="Embed" ProgID="Equation.3" ShapeID="_x0000_i1124" DrawAspect="Content" ObjectID="_1468075823" r:id="rId201">
            <o:LockedField>false</o:LockedField>
          </o:OLEObject>
        </w:object>
      </w:r>
    </w:p>
    <w:p w14:paraId="5E8A30E4">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2.6</w:t>
      </w:r>
      <w:r>
        <w:rPr>
          <w:rFonts w:hint="eastAsia" w:asciiTheme="minorEastAsia" w:hAnsiTheme="minorEastAsia" w:eastAsiaTheme="minorEastAsia"/>
          <w:sz w:val="24"/>
        </w:rPr>
        <w:t xml:space="preserve">  标准不确定度评定</w:t>
      </w:r>
    </w:p>
    <w:p w14:paraId="787FD9EF">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2.6.1</w:t>
      </w:r>
      <w:r>
        <w:rPr>
          <w:rFonts w:hint="eastAsia" w:asciiTheme="minorEastAsia" w:hAnsiTheme="minorEastAsia" w:eastAsiaTheme="minorEastAsia"/>
          <w:sz w:val="24"/>
        </w:rPr>
        <w:t xml:space="preserve">  输入量</w:t>
      </w:r>
      <w:r>
        <w:rPr>
          <w:rFonts w:hint="eastAsia" w:asciiTheme="minorEastAsia" w:hAnsiTheme="minorEastAsia" w:eastAsiaTheme="minorEastAsia"/>
          <w:position w:val="-6"/>
          <w:sz w:val="24"/>
        </w:rPr>
        <w:object>
          <v:shape id="_x0000_i1125" o:spt="75" type="#_x0000_t75" style="height:16.6pt;width:10.7pt;" o:ole="t" filled="f" o:preferrelative="t" stroked="f" coordsize="21600,21600">
            <v:path/>
            <v:fill on="f" focussize="0,0"/>
            <v:stroke on="f"/>
            <v:imagedata r:id="rId204" o:title=""/>
            <o:lock v:ext="edit" aspectratio="t"/>
            <w10:wrap type="none"/>
            <w10:anchorlock/>
          </v:shape>
          <o:OLEObject Type="Embed" ProgID="Equation.3" ShapeID="_x0000_i1125" DrawAspect="Content" ObjectID="_1468075824" r:id="rId203">
            <o:LockedField>false</o:LockedField>
          </o:OLEObject>
        </w:objec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126" o:spt="75" type="#_x0000_t75" style="height:19pt;width:25.55pt;" o:ole="t" filled="f" o:preferrelative="t" stroked="f" coordsize="21600,21600">
            <v:path/>
            <v:fill on="f" focussize="0,0"/>
            <v:stroke on="f"/>
            <v:imagedata r:id="rId206" o:title=""/>
            <o:lock v:ext="edit" aspectratio="t"/>
            <w10:wrap type="none"/>
            <w10:anchorlock/>
          </v:shape>
          <o:OLEObject Type="Embed" ProgID="Equation.3" ShapeID="_x0000_i1126" DrawAspect="Content" ObjectID="_1468075825" r:id="rId205">
            <o:LockedField>false</o:LockedField>
          </o:OLEObject>
        </w:object>
      </w:r>
    </w:p>
    <w:p w14:paraId="15B83BC9">
      <w:pPr>
        <w:pStyle w:val="2"/>
        <w:spacing w:line="360" w:lineRule="auto"/>
        <w:ind w:firstLine="480" w:firstLineChars="200"/>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由输入量</w:t>
      </w:r>
      <w:r>
        <w:rPr>
          <w:rFonts w:hint="eastAsia" w:asciiTheme="minorEastAsia" w:hAnsiTheme="minorEastAsia" w:eastAsiaTheme="minorEastAsia"/>
          <w:position w:val="-6"/>
          <w:sz w:val="24"/>
        </w:rPr>
        <w:object>
          <v:shape id="_x0000_i1127" o:spt="75" type="#_x0000_t75" style="height:16.6pt;width:10.7pt;" o:ole="t" filled="f" o:preferrelative="t" stroked="f" coordsize="21600,21600">
            <v:path/>
            <v:fill on="f" focussize="0,0"/>
            <v:stroke on="f"/>
            <v:imagedata r:id="rId208" o:title=""/>
            <o:lock v:ext="edit" aspectratio="t"/>
            <w10:wrap type="none"/>
            <w10:anchorlock/>
          </v:shape>
          <o:OLEObject Type="Embed" ProgID="Equation.3" ShapeID="_x0000_i1127" DrawAspect="Content" ObjectID="_1468075826" r:id="rId207">
            <o:LockedField>false</o:LockedField>
          </o:OLEObject>
        </w:object>
      </w:r>
      <w:r>
        <w:rPr>
          <w:rFonts w:hint="eastAsia" w:asciiTheme="minorEastAsia" w:hAnsiTheme="minorEastAsia" w:eastAsiaTheme="minorEastAsia"/>
          <w:b w:val="0"/>
          <w:sz w:val="24"/>
        </w:rPr>
        <w:t>引入的标准不确定度分量主要测量重复性和</w:t>
      </w:r>
      <w:r>
        <w:rPr>
          <w:rFonts w:hint="eastAsia" w:asciiTheme="minorEastAsia" w:hAnsiTheme="minorEastAsia" w:eastAsiaTheme="minorEastAsia"/>
          <w:b w:val="0"/>
          <w:sz w:val="24"/>
          <w:lang w:val="en-US" w:eastAsia="zh-CN"/>
        </w:rPr>
        <w:t>仪器的分辨力引入</w:t>
      </w:r>
      <w:r>
        <w:rPr>
          <w:rFonts w:hint="eastAsia" w:asciiTheme="minorEastAsia" w:hAnsiTheme="minorEastAsia" w:eastAsiaTheme="minorEastAsia"/>
          <w:b w:val="0"/>
          <w:sz w:val="24"/>
        </w:rPr>
        <w:t>。</w:t>
      </w:r>
    </w:p>
    <w:p w14:paraId="15C3898C">
      <w:pPr>
        <w:pStyle w:val="2"/>
        <w:spacing w:line="360" w:lineRule="auto"/>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C.</w:t>
      </w:r>
      <w:r>
        <w:rPr>
          <w:rFonts w:hint="eastAsia" w:asciiTheme="minorEastAsia" w:hAnsiTheme="minorEastAsia" w:eastAsiaTheme="minorEastAsia"/>
          <w:b w:val="0"/>
          <w:sz w:val="24"/>
          <w:lang w:val="en-US" w:eastAsia="zh-CN"/>
        </w:rPr>
        <w:t>2.6.2</w:t>
      </w:r>
      <w:r>
        <w:rPr>
          <w:rFonts w:hint="eastAsia" w:asciiTheme="minorEastAsia" w:hAnsiTheme="minorEastAsia" w:eastAsiaTheme="minorEastAsia"/>
          <w:b w:val="0"/>
          <w:sz w:val="24"/>
        </w:rPr>
        <w:t xml:space="preserve">  </w:t>
      </w:r>
      <w:r>
        <w:rPr>
          <w:rFonts w:hint="eastAsia" w:asciiTheme="minorEastAsia" w:hAnsiTheme="minorEastAsia" w:eastAsiaTheme="minorEastAsia"/>
          <w:b w:val="0"/>
          <w:sz w:val="24"/>
          <w:lang w:val="en-US" w:eastAsia="zh-CN"/>
        </w:rPr>
        <w:t>总孔容</w:t>
      </w:r>
      <w:r>
        <w:rPr>
          <w:rFonts w:hint="eastAsia" w:asciiTheme="minorEastAsia" w:hAnsiTheme="minorEastAsia" w:eastAsiaTheme="minorEastAsia"/>
          <w:b w:val="0"/>
          <w:sz w:val="24"/>
        </w:rPr>
        <w:t>测量重复性引入的不确定度分量</w:t>
      </w:r>
      <w:r>
        <w:rPr>
          <w:rFonts w:hint="eastAsia" w:asciiTheme="minorEastAsia" w:hAnsiTheme="minorEastAsia" w:eastAsiaTheme="minorEastAsia"/>
          <w:position w:val="-10"/>
          <w:sz w:val="24"/>
        </w:rPr>
        <w:object>
          <v:shape id="_x0000_i1128" o:spt="75" type="#_x0000_t75" style="height:19pt;width:28.95pt;" o:ole="t" filled="f" o:preferrelative="t" stroked="f" coordsize="21600,21600">
            <v:path/>
            <v:fill on="f" focussize="0,0"/>
            <v:stroke on="f"/>
            <v:imagedata r:id="rId210" o:title=""/>
            <o:lock v:ext="edit" aspectratio="t"/>
            <w10:wrap type="none"/>
            <w10:anchorlock/>
          </v:shape>
          <o:OLEObject Type="Embed" ProgID="Equation.3" ShapeID="_x0000_i1128" DrawAspect="Content" ObjectID="_1468075827" r:id="rId209">
            <o:LockedField>false</o:LockedField>
          </o:OLEObject>
        </w:object>
      </w:r>
    </w:p>
    <w:p w14:paraId="6E63373B">
      <w:pPr>
        <w:pStyle w:val="2"/>
        <w:spacing w:line="360" w:lineRule="auto"/>
        <w:ind w:firstLine="480" w:firstLineChars="200"/>
        <w:jc w:val="both"/>
        <w:outlineLvl w:val="9"/>
        <w:rPr>
          <w:rFonts w:hint="default" w:eastAsia="宋体" w:asciiTheme="minorEastAsia" w:hAnsiTheme="minorEastAsia"/>
          <w:b w:val="0"/>
          <w:position w:val="-28"/>
          <w:sz w:val="24"/>
          <w:szCs w:val="24"/>
          <w:lang w:val="en-US" w:eastAsia="zh-CN"/>
        </w:rPr>
      </w:pPr>
      <w:r>
        <w:rPr>
          <w:rFonts w:hint="eastAsia" w:asciiTheme="minorEastAsia" w:hAnsiTheme="minorEastAsia" w:eastAsiaTheme="minorEastAsia"/>
          <w:b w:val="0"/>
          <w:sz w:val="24"/>
          <w:lang w:val="en-US" w:eastAsia="zh-CN"/>
        </w:rPr>
        <w:t>仪器重复测量实验结果为0.867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/g、0.875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/g、0.875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/g、0.874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/g、0.863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/g、0.868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/g，根据贝塞尔公式计算可得单次实验标准偏差为</w:t>
      </w:r>
      <w:r>
        <w:rPr>
          <w:rFonts w:hint="eastAsia" w:asciiTheme="minorEastAsia" w:hAnsiTheme="minorEastAsia" w:eastAsiaTheme="minorEastAsia"/>
          <w:position w:val="-6"/>
          <w:sz w:val="24"/>
        </w:rPr>
        <w:object>
          <v:shape id="_x0000_i1129" o:spt="75" type="#_x0000_t75" style="height:13.95pt;width:47.25pt;" o:ole="t" filled="f" o:preferrelative="t" stroked="f" coordsize="21600,21600">
            <v:path/>
            <v:fill on="f" focussize="0,0"/>
            <v:stroke on="f"/>
            <v:imagedata r:id="rId212" o:title=""/>
            <o:lock v:ext="edit" aspectratio="t"/>
            <w10:wrap type="none"/>
            <w10:anchorlock/>
          </v:shape>
          <o:OLEObject Type="Embed" ProgID="Equation.3" ShapeID="_x0000_i1129" DrawAspect="Content" ObjectID="_1468075828" r:id="rId211">
            <o:LockedField>false</o:LockedField>
          </o:OLEObject>
        </w:object>
      </w:r>
      <w:r>
        <w:rPr>
          <w:rFonts w:hint="eastAsia" w:ascii="宋体" w:hAnsi="宋体" w:eastAsia="宋体" w:cs="宋体"/>
          <w:b w:val="0"/>
          <w:bCs w:val="0"/>
          <w:color w:val="000000" w:themeColor="text1"/>
          <w:sz w:val="24"/>
          <w:lang w:val="en-US" w:eastAsia="zh-CN"/>
        </w:rPr>
        <w:t>c</w:t>
      </w:r>
      <w:r>
        <w:rPr>
          <w:rFonts w:hint="eastAsia" w:ascii="宋体" w:hAnsi="宋体" w:eastAsia="宋体" w:cs="宋体"/>
          <w:b w:val="0"/>
          <w:bCs w:val="0"/>
          <w:sz w:val="24"/>
          <w:lang w:val="en-US" w:eastAsia="zh-CN"/>
        </w:rPr>
        <w:t>m</w:t>
      </w:r>
      <w:r>
        <w:rPr>
          <w:rFonts w:hint="eastAsia" w:ascii="宋体" w:hAnsi="宋体" w:eastAsia="宋体" w:cs="宋体"/>
          <w:b w:val="0"/>
          <w:bCs w:val="0"/>
          <w:sz w:val="24"/>
          <w:vertAlign w:val="superscript"/>
          <w:lang w:val="en-US" w:eastAsia="zh-CN"/>
        </w:rPr>
        <w:t>3</w:t>
      </w:r>
      <w:r>
        <w:rPr>
          <w:rFonts w:hint="eastAsia" w:ascii="宋体" w:hAnsi="宋体" w:eastAsia="宋体" w:cs="宋体"/>
          <w:b w:val="0"/>
          <w:bCs w:val="0"/>
          <w:sz w:val="24"/>
          <w:lang w:val="en-US" w:eastAsia="zh-CN"/>
        </w:rPr>
        <w:t>/g</w:t>
      </w:r>
      <w:r>
        <w:rPr>
          <w:rFonts w:hint="eastAsia" w:asciiTheme="minorEastAsia" w:hAnsiTheme="minorEastAsia" w:eastAsiaTheme="minorEastAsia"/>
          <w:b w:val="0"/>
          <w:sz w:val="24"/>
          <w:lang w:val="en-US" w:eastAsia="zh-CN"/>
        </w:rPr>
        <w:t>。校准过程取三次测量平均值作为校准结果，则</w:t>
      </w:r>
      <w:r>
        <w:rPr>
          <w:rFonts w:hint="eastAsia" w:asciiTheme="minorEastAsia" w:hAnsiTheme="minorEastAsia" w:eastAsiaTheme="minorEastAsia"/>
          <w:position w:val="-28"/>
          <w:sz w:val="24"/>
        </w:rPr>
        <w:object>
          <v:shape id="_x0000_i1130" o:spt="75" type="#_x0000_t75" style="height:33pt;width:103.85pt;" o:ole="t" filled="f" o:preferrelative="t" stroked="f" coordsize="21600,21600">
            <v:path/>
            <v:fill on="f" focussize="0,0"/>
            <v:stroke on="f"/>
            <v:imagedata r:id="rId214" o:title=""/>
            <o:lock v:ext="edit" aspectratio="t"/>
            <w10:wrap type="none"/>
            <w10:anchorlock/>
          </v:shape>
          <o:OLEObject Type="Embed" ProgID="Equation.3" ShapeID="_x0000_i1130" DrawAspect="Content" ObjectID="_1468075829" r:id="rId213">
            <o:LockedField>false</o:LockedField>
          </o:OLEObject>
        </w:object>
      </w:r>
      <w:r>
        <w:rPr>
          <w:rFonts w:hint="eastAsia" w:ascii="宋体" w:hAnsi="宋体" w:eastAsia="宋体" w:cs="宋体"/>
          <w:b w:val="0"/>
          <w:bCs w:val="0"/>
          <w:color w:val="000000" w:themeColor="text1"/>
          <w:sz w:val="24"/>
          <w:lang w:val="en-US" w:eastAsia="zh-CN"/>
        </w:rPr>
        <w:t>c</w:t>
      </w:r>
      <w:r>
        <w:rPr>
          <w:rFonts w:hint="eastAsia" w:ascii="宋体" w:hAnsi="宋体" w:eastAsia="宋体" w:cs="宋体"/>
          <w:b w:val="0"/>
          <w:bCs w:val="0"/>
          <w:sz w:val="24"/>
          <w:lang w:val="en-US" w:eastAsia="zh-CN"/>
        </w:rPr>
        <w:t>m</w:t>
      </w:r>
      <w:r>
        <w:rPr>
          <w:rFonts w:hint="eastAsia" w:ascii="宋体" w:hAnsi="宋体" w:eastAsia="宋体" w:cs="宋体"/>
          <w:b w:val="0"/>
          <w:bCs w:val="0"/>
          <w:sz w:val="24"/>
          <w:vertAlign w:val="superscript"/>
          <w:lang w:val="en-US" w:eastAsia="zh-CN"/>
        </w:rPr>
        <w:t>3</w:t>
      </w:r>
      <w:r>
        <w:rPr>
          <w:rFonts w:hint="eastAsia" w:ascii="宋体" w:hAnsi="宋体" w:eastAsia="宋体" w:cs="宋体"/>
          <w:b w:val="0"/>
          <w:bCs w:val="0"/>
          <w:sz w:val="24"/>
          <w:lang w:val="en-US" w:eastAsia="zh-CN"/>
        </w:rPr>
        <w:t>/g</w:t>
      </w:r>
      <w:r>
        <w:rPr>
          <w:rFonts w:hint="eastAsia" w:asciiTheme="minorEastAsia" w:hAnsiTheme="minorEastAsia" w:eastAsiaTheme="minorEastAsia"/>
          <w:b w:val="0"/>
          <w:sz w:val="24"/>
          <w:lang w:val="en-US" w:eastAsia="zh-CN"/>
        </w:rPr>
        <w:t>。</w:t>
      </w:r>
    </w:p>
    <w:p w14:paraId="465DA373">
      <w:pPr>
        <w:pStyle w:val="2"/>
        <w:spacing w:line="360" w:lineRule="auto"/>
        <w:jc w:val="both"/>
        <w:outlineLvl w:val="9"/>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 xml:space="preserve"> C.2.6.3 仪器分辨力引入的不确定度分量</w:t>
      </w:r>
      <w:r>
        <w:rPr>
          <w:rFonts w:hint="eastAsia" w:asciiTheme="minorEastAsia" w:hAnsiTheme="minorEastAsia" w:eastAsiaTheme="minorEastAsia"/>
          <w:b w:val="0"/>
          <w:position w:val="-10"/>
          <w:sz w:val="24"/>
          <w:lang w:val="en-US" w:eastAsia="zh-CN"/>
        </w:rPr>
        <w:object>
          <v:shape id="_x0000_i1131" o:spt="75" type="#_x0000_t75" style="height:19pt;width:30.95pt;" o:ole="t" filled="f" o:preferrelative="t" stroked="f" coordsize="21600,21600">
            <v:path/>
            <v:fill on="f" focussize="0,0"/>
            <v:stroke on="f"/>
            <v:imagedata r:id="rId216" o:title=""/>
            <o:lock v:ext="edit" aspectratio="t"/>
            <w10:wrap type="none"/>
            <w10:anchorlock/>
          </v:shape>
          <o:OLEObject Type="Embed" ProgID="Equation.3" ShapeID="_x0000_i1131" DrawAspect="Content" ObjectID="_1468075830" r:id="rId215">
            <o:LockedField>false</o:LockedField>
          </o:OLEObject>
        </w:object>
      </w:r>
    </w:p>
    <w:p w14:paraId="15212BEB">
      <w:pPr>
        <w:pStyle w:val="2"/>
        <w:spacing w:line="360" w:lineRule="auto"/>
        <w:ind w:firstLine="480" w:firstLineChars="200"/>
        <w:jc w:val="both"/>
        <w:outlineLvl w:val="9"/>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仪器分辨力为0.001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/g，其数显量化误差以等概率分布在半宽为0.0005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/g区间内，则</w:t>
      </w:r>
      <w:r>
        <w:rPr>
          <w:rFonts w:hint="eastAsia" w:asciiTheme="minorEastAsia" w:hAnsiTheme="minorEastAsia" w:eastAsiaTheme="minorEastAsia"/>
          <w:b w:val="0"/>
          <w:position w:val="-28"/>
          <w:sz w:val="24"/>
          <w:lang w:val="en-US" w:eastAsia="zh-CN"/>
        </w:rPr>
        <w:object>
          <v:shape id="_x0000_i1132" o:spt="75" type="#_x0000_t75" style="height:33pt;width:121.85pt;" o:ole="t" filled="f" o:preferrelative="t" stroked="f" coordsize="21600,21600">
            <v:path/>
            <v:fill on="f" focussize="0,0"/>
            <v:stroke on="f"/>
            <v:imagedata r:id="rId218" o:title=""/>
            <o:lock v:ext="edit" aspectratio="t"/>
            <w10:wrap type="none"/>
            <w10:anchorlock/>
          </v:shape>
          <o:OLEObject Type="Embed" ProgID="Equation.3" ShapeID="_x0000_i1132" DrawAspect="Content" ObjectID="_1468075831" r:id="rId217">
            <o:LockedField>false</o:LockedField>
          </o:OLEObject>
        </w:object>
      </w:r>
      <w:r>
        <w:rPr>
          <w:rFonts w:hint="eastAsia" w:ascii="宋体" w:hAnsi="宋体" w:eastAsia="宋体" w:cs="宋体"/>
          <w:b w:val="0"/>
          <w:bCs w:val="0"/>
          <w:color w:val="000000" w:themeColor="text1"/>
          <w:sz w:val="24"/>
          <w:lang w:val="en-US" w:eastAsia="zh-CN"/>
        </w:rPr>
        <w:t>c</w:t>
      </w:r>
      <w:r>
        <w:rPr>
          <w:rFonts w:hint="eastAsia" w:ascii="宋体" w:hAnsi="宋体" w:eastAsia="宋体" w:cs="宋体"/>
          <w:b w:val="0"/>
          <w:bCs w:val="0"/>
          <w:sz w:val="24"/>
          <w:lang w:val="en-US" w:eastAsia="zh-CN"/>
        </w:rPr>
        <w:t>m</w:t>
      </w:r>
      <w:r>
        <w:rPr>
          <w:rFonts w:hint="eastAsia" w:ascii="宋体" w:hAnsi="宋体" w:eastAsia="宋体" w:cs="宋体"/>
          <w:b w:val="0"/>
          <w:bCs w:val="0"/>
          <w:sz w:val="24"/>
          <w:vertAlign w:val="superscript"/>
          <w:lang w:val="en-US" w:eastAsia="zh-CN"/>
        </w:rPr>
        <w:t>3</w:t>
      </w:r>
      <w:r>
        <w:rPr>
          <w:rFonts w:hint="eastAsia" w:ascii="宋体" w:hAnsi="宋体" w:eastAsia="宋体" w:cs="宋体"/>
          <w:b w:val="0"/>
          <w:bCs w:val="0"/>
          <w:sz w:val="24"/>
          <w:lang w:val="en-US" w:eastAsia="zh-CN"/>
        </w:rPr>
        <w:t>/g</w:t>
      </w:r>
      <w:r>
        <w:rPr>
          <w:rFonts w:hint="eastAsia" w:asciiTheme="minorEastAsia" w:hAnsiTheme="minorEastAsia" w:eastAsiaTheme="minorEastAsia"/>
          <w:b w:val="0"/>
          <w:sz w:val="24"/>
          <w:lang w:val="en-US" w:eastAsia="zh-CN"/>
        </w:rPr>
        <w:t>。</w:t>
      </w:r>
    </w:p>
    <w:p w14:paraId="078C7B82">
      <w:pPr>
        <w:pStyle w:val="2"/>
        <w:spacing w:line="360" w:lineRule="auto"/>
        <w:ind w:firstLine="480" w:firstLineChars="200"/>
        <w:jc w:val="both"/>
        <w:outlineLvl w:val="9"/>
        <w:rPr>
          <w:rFonts w:hint="default"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仪器分辨力引入的标准不确定度远小于测量重复性引入的标准不确定度，可以忽略不计，因此输入量</w:t>
      </w:r>
      <w:r>
        <w:rPr>
          <w:rFonts w:hint="eastAsia" w:asciiTheme="minorEastAsia" w:hAnsiTheme="minorEastAsia" w:eastAsiaTheme="minorEastAsia"/>
          <w:position w:val="-6"/>
          <w:sz w:val="24"/>
        </w:rPr>
        <w:object>
          <v:shape id="_x0000_i1133" o:spt="75" type="#_x0000_t75" style="height:17pt;width:12pt;" o:ole="t" filled="f" o:preferrelative="t" stroked="f" coordsize="21600,21600">
            <v:path/>
            <v:fill on="f" focussize="0,0"/>
            <v:stroke on="f"/>
            <v:imagedata r:id="rId220" o:title=""/>
            <o:lock v:ext="edit" aspectratio="t"/>
            <w10:wrap type="none"/>
            <w10:anchorlock/>
          </v:shape>
          <o:OLEObject Type="Embed" ProgID="Equation.3" ShapeID="_x0000_i1133" DrawAspect="Content" ObjectID="_1468075832" r:id="rId219">
            <o:LockedField>false</o:LockedField>
          </o:OLEObject>
        </w:object>
      </w:r>
      <w:r>
        <w:rPr>
          <w:rFonts w:hint="eastAsia" w:asciiTheme="minorEastAsia" w:hAnsiTheme="minorEastAsia" w:eastAsiaTheme="minorEastAsia"/>
          <w:b w:val="0"/>
          <w:sz w:val="24"/>
          <w:lang w:val="en-US" w:eastAsia="zh-CN"/>
        </w:rPr>
        <w:t>引入的标准不确定度</w:t>
      </w:r>
      <w:r>
        <w:rPr>
          <w:rFonts w:hint="eastAsia" w:asciiTheme="minorEastAsia" w:hAnsiTheme="minorEastAsia" w:eastAsiaTheme="minorEastAsia"/>
          <w:position w:val="-10"/>
          <w:sz w:val="24"/>
        </w:rPr>
        <w:object>
          <v:shape id="_x0000_i1134" o:spt="75" type="#_x0000_t75" style="height:19pt;width:69.9pt;" o:ole="t" filled="f" o:preferrelative="t" stroked="f" coordsize="21600,21600">
            <v:path/>
            <v:fill on="f" focussize="0,0"/>
            <v:stroke on="f"/>
            <v:imagedata r:id="rId222" o:title=""/>
            <o:lock v:ext="edit" aspectratio="t"/>
            <w10:wrap type="none"/>
            <w10:anchorlock/>
          </v:shape>
          <o:OLEObject Type="Embed" ProgID="Equation.3" ShapeID="_x0000_i1134" DrawAspect="Content" ObjectID="_1468075833" r:id="rId221">
            <o:LockedField>false</o:LockedField>
          </o:OLEObject>
        </w:object>
      </w:r>
      <w:r>
        <w:rPr>
          <w:rFonts w:hint="eastAsia" w:ascii="宋体" w:hAnsi="宋体" w:eastAsia="宋体" w:cs="宋体"/>
          <w:b w:val="0"/>
          <w:bCs w:val="0"/>
          <w:color w:val="000000" w:themeColor="text1"/>
          <w:sz w:val="24"/>
          <w:lang w:val="en-US" w:eastAsia="zh-CN"/>
        </w:rPr>
        <w:t>c</w:t>
      </w:r>
      <w:r>
        <w:rPr>
          <w:rFonts w:hint="eastAsia" w:asciiTheme="minorEastAsia" w:hAnsiTheme="minorEastAsia" w:eastAsiaTheme="minorEastAsia"/>
          <w:b w:val="0"/>
          <w:sz w:val="24"/>
          <w:lang w:val="en-US" w:eastAsia="zh-CN"/>
        </w:rPr>
        <w:t>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w:t>
      </w:r>
    </w:p>
    <w:p w14:paraId="4708A5E5">
      <w:pPr>
        <w:spacing w:line="360" w:lineRule="auto"/>
        <w:jc w:val="left"/>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2.6.4</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标准物质标准值</w: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135" o:spt="75" type="#_x0000_t75" style="height:16pt;width:25.55pt;" o:ole="t" filled="f" o:preferrelative="t" stroked="f" coordsize="21600,21600">
            <v:path/>
            <v:fill on="f" focussize="0,0"/>
            <v:stroke on="f"/>
            <v:imagedata r:id="rId224" o:title=""/>
            <o:lock v:ext="edit" aspectratio="t"/>
            <w10:wrap type="none"/>
            <w10:anchorlock/>
          </v:shape>
          <o:OLEObject Type="Embed" ProgID="Equation.3" ShapeID="_x0000_i1135" DrawAspect="Content" ObjectID="_1468075834" r:id="rId223">
            <o:LockedField>false</o:LockedField>
          </o:OLEObject>
        </w:object>
      </w:r>
    </w:p>
    <w:p w14:paraId="31E7908D">
      <w:pPr>
        <w:pStyle w:val="70"/>
        <w:spacing w:line="360" w:lineRule="auto"/>
        <w:ind w:firstLine="480" w:firstLineChars="200"/>
        <w:outlineLvl w:val="9"/>
        <w:rPr>
          <w:rFonts w:hint="default" w:eastAsia="宋体" w:asciiTheme="minorEastAsia" w:hAnsiTheme="minorEastAsia"/>
          <w:sz w:val="24"/>
          <w:szCs w:val="24"/>
          <w:lang w:val="en-US" w:eastAsia="zh-CN"/>
        </w:rPr>
      </w:pPr>
      <w:r>
        <w:rPr>
          <w:rFonts w:hint="eastAsia" w:asciiTheme="minorEastAsia" w:hAnsiTheme="minorEastAsia" w:eastAsiaTheme="minorEastAsia"/>
          <w:sz w:val="24"/>
          <w:szCs w:val="24"/>
          <w:lang w:val="en-US" w:eastAsia="zh-CN"/>
        </w:rPr>
        <w:t>根据标准物质证书可得，</w:t>
      </w:r>
      <w:r>
        <w:rPr>
          <w:rFonts w:hint="eastAsia" w:asciiTheme="minorEastAsia" w:hAnsiTheme="minorEastAsia" w:eastAsiaTheme="minorEastAsia"/>
          <w:sz w:val="24"/>
          <w:lang w:val="en-US" w:eastAsia="zh-CN"/>
        </w:rPr>
        <w:t>GBW 13910介孔SiO</w:t>
      </w:r>
      <w:r>
        <w:rPr>
          <w:rFonts w:hint="eastAsia" w:asciiTheme="minorEastAsia" w:hAnsiTheme="minorEastAsia" w:eastAsiaTheme="minorEastAsia"/>
          <w:sz w:val="24"/>
          <w:vertAlign w:val="subscript"/>
          <w:lang w:val="en-US" w:eastAsia="zh-CN"/>
        </w:rPr>
        <w:t>2</w:t>
      </w:r>
      <w:r>
        <w:rPr>
          <w:rFonts w:hint="eastAsia" w:asciiTheme="minorEastAsia" w:hAnsiTheme="minorEastAsia" w:eastAsiaTheme="minorEastAsia"/>
          <w:sz w:val="24"/>
          <w:lang w:val="en-US" w:eastAsia="zh-CN"/>
        </w:rPr>
        <w:t>比表面积、总孔容及孔径标准物质</w:t>
      </w:r>
      <w:r>
        <w:rPr>
          <w:rFonts w:hint="eastAsia"/>
          <w:color w:val="000000" w:themeColor="text1"/>
          <w:sz w:val="24"/>
          <w:lang w:eastAsia="zh-CN"/>
        </w:rPr>
        <w:t>：</w:t>
      </w:r>
      <w:r>
        <w:rPr>
          <w:rFonts w:hint="eastAsia"/>
          <w:color w:val="000000" w:themeColor="text1"/>
          <w:sz w:val="24"/>
          <w:lang w:val="en-US" w:eastAsia="zh-CN"/>
        </w:rPr>
        <w:t>总孔容标准值为0.875 c</w:t>
      </w:r>
      <w:r>
        <w:rPr>
          <w:rFonts w:hint="eastAsia" w:asciiTheme="minorEastAsia" w:hAnsiTheme="minorEastAsia" w:eastAsiaTheme="minorEastAsia"/>
          <w:b w:val="0"/>
          <w:sz w:val="24"/>
          <w:lang w:val="en-US" w:eastAsia="zh-CN"/>
        </w:rPr>
        <w:t>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/g，扩展不确定度为0.019 cm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w:t>
      </w:r>
      <w:r>
        <w:rPr>
          <w:rFonts w:hint="eastAsia" w:asciiTheme="minorEastAsia" w:hAnsiTheme="minorEastAsia" w:eastAsiaTheme="minorEastAsia"/>
          <w:b w:val="0"/>
          <w:i/>
          <w:iCs/>
          <w:sz w:val="24"/>
          <w:lang w:val="en-US" w:eastAsia="zh-CN"/>
        </w:rPr>
        <w:t>k</w:t>
      </w:r>
      <w:r>
        <w:rPr>
          <w:rFonts w:hint="eastAsia" w:asciiTheme="minorEastAsia" w:hAnsiTheme="minorEastAsia" w:eastAsiaTheme="minorEastAsia"/>
          <w:b w:val="0"/>
          <w:sz w:val="24"/>
          <w:lang w:val="en-US" w:eastAsia="zh-CN"/>
        </w:rPr>
        <w:t>=2）,则标准物质标准值引入的标准不确定度</w:t>
      </w:r>
      <w:r>
        <w:rPr>
          <w:rFonts w:hint="eastAsia" w:asciiTheme="minorEastAsia" w:hAnsiTheme="minorEastAsia" w:eastAsiaTheme="minorEastAsia"/>
          <w:position w:val="-10"/>
          <w:sz w:val="24"/>
        </w:rPr>
        <w:object>
          <v:shape id="_x0000_i1136" o:spt="75" type="#_x0000_t75" style="height:16pt;width:69.85pt;" o:ole="t" filled="f" o:preferrelative="t" stroked="f" coordsize="21600,21600">
            <v:path/>
            <v:fill on="f" focussize="0,0"/>
            <v:stroke on="f"/>
            <v:imagedata r:id="rId226" o:title=""/>
            <o:lock v:ext="edit" aspectratio="t"/>
            <w10:wrap type="none"/>
            <w10:anchorlock/>
          </v:shape>
          <o:OLEObject Type="Embed" ProgID="Equation.3" ShapeID="_x0000_i1136" DrawAspect="Content" ObjectID="_1468075835" r:id="rId225">
            <o:LockedField>false</o:LockedField>
          </o:OLEObject>
        </w:object>
      </w:r>
      <w:r>
        <w:rPr>
          <w:rFonts w:hint="eastAsia"/>
          <w:color w:val="000000" w:themeColor="text1"/>
          <w:sz w:val="24"/>
          <w:lang w:val="en-US" w:eastAsia="zh-CN"/>
        </w:rPr>
        <w:t>c</w:t>
      </w:r>
      <w:r>
        <w:rPr>
          <w:rFonts w:hint="eastAsia" w:asciiTheme="minorEastAsia" w:hAnsiTheme="minorEastAsia" w:eastAsiaTheme="minorEastAsia"/>
          <w:b w:val="0"/>
          <w:sz w:val="24"/>
          <w:lang w:val="en-US" w:eastAsia="zh-CN"/>
        </w:rPr>
        <w:t>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w:t>
      </w:r>
    </w:p>
    <w:p w14:paraId="3248C0F7">
      <w:pPr>
        <w:pStyle w:val="70"/>
        <w:spacing w:line="360" w:lineRule="auto"/>
        <w:ind w:firstLine="0"/>
        <w:jc w:val="left"/>
        <w:outlineLvl w:val="9"/>
        <w:rPr>
          <w:rFonts w:asciiTheme="minorEastAsia" w:hAnsiTheme="minorEastAsia" w:eastAsiaTheme="minorEastAsia"/>
          <w:sz w:val="24"/>
          <w:szCs w:val="24"/>
        </w:rPr>
      </w:pPr>
      <w:r>
        <w:rPr>
          <w:rFonts w:hint="eastAsia" w:asciiTheme="minorEastAsia" w:hAnsiTheme="minorEastAsia" w:eastAsiaTheme="minorEastAsia"/>
          <w:sz w:val="24"/>
          <w:szCs w:val="24"/>
        </w:rPr>
        <w:t>C.</w:t>
      </w:r>
      <w:r>
        <w:rPr>
          <w:rFonts w:hint="eastAsia" w:asciiTheme="minorEastAsia" w:hAnsiTheme="minorEastAsia" w:eastAsiaTheme="minorEastAsia"/>
          <w:sz w:val="24"/>
          <w:szCs w:val="24"/>
          <w:lang w:val="en-US" w:eastAsia="zh-CN"/>
        </w:rPr>
        <w:t>2.7</w:t>
      </w:r>
      <w:r>
        <w:rPr>
          <w:rFonts w:hint="eastAsia" w:asciiTheme="minorEastAsia" w:hAnsiTheme="minorEastAsia" w:eastAsiaTheme="minorEastAsia"/>
          <w:sz w:val="24"/>
          <w:szCs w:val="24"/>
        </w:rPr>
        <w:t xml:space="preserve">  各项标准不确定度分量一览表</w:t>
      </w:r>
    </w:p>
    <w:p w14:paraId="2ABD1CA6">
      <w:pPr>
        <w:pStyle w:val="70"/>
        <w:spacing w:line="360" w:lineRule="auto"/>
        <w:ind w:firstLine="480" w:firstLineChars="200"/>
        <w:jc w:val="left"/>
        <w:outlineLvl w:val="9"/>
        <w:rPr>
          <w:rFonts w:ascii="黑体" w:hAnsi="黑体" w:eastAsia="黑体"/>
          <w:sz w:val="24"/>
          <w:szCs w:val="24"/>
        </w:rPr>
      </w:pPr>
      <w:r>
        <w:rPr>
          <w:rFonts w:hint="eastAsia"/>
          <w:sz w:val="24"/>
          <w:szCs w:val="24"/>
        </w:rPr>
        <w:t>将上述标准不确定度分量及灵敏系数列入表C.</w:t>
      </w:r>
      <w:r>
        <w:rPr>
          <w:rFonts w:hint="eastAsia"/>
          <w:sz w:val="24"/>
          <w:szCs w:val="24"/>
          <w:lang w:val="en-US" w:eastAsia="zh-CN"/>
        </w:rPr>
        <w:t>2</w:t>
      </w:r>
      <w:r>
        <w:rPr>
          <w:rFonts w:hint="eastAsia"/>
          <w:sz w:val="24"/>
          <w:szCs w:val="24"/>
        </w:rPr>
        <w:t>。</w:t>
      </w:r>
    </w:p>
    <w:p w14:paraId="6E6B6063">
      <w:pPr>
        <w:pStyle w:val="70"/>
        <w:spacing w:line="360" w:lineRule="auto"/>
        <w:ind w:firstLine="0"/>
        <w:jc w:val="center"/>
        <w:outlineLvl w:val="9"/>
        <w:rPr>
          <w:rFonts w:ascii="黑体" w:hAnsi="黑体" w:eastAsia="黑体"/>
          <w:sz w:val="21"/>
          <w:szCs w:val="21"/>
        </w:rPr>
      </w:pPr>
      <w:r>
        <w:rPr>
          <w:rFonts w:hint="eastAsia" w:ascii="黑体" w:hAnsi="黑体" w:eastAsia="黑体"/>
          <w:sz w:val="21"/>
          <w:szCs w:val="21"/>
        </w:rPr>
        <w:t>表C.</w:t>
      </w:r>
      <w:r>
        <w:rPr>
          <w:rFonts w:hint="eastAsia" w:ascii="黑体" w:hAnsi="黑体" w:eastAsia="黑体"/>
          <w:sz w:val="21"/>
          <w:szCs w:val="21"/>
          <w:lang w:val="en-US" w:eastAsia="zh-CN"/>
        </w:rPr>
        <w:t>2</w:t>
      </w:r>
      <w:r>
        <w:rPr>
          <w:rFonts w:hint="eastAsia" w:ascii="黑体" w:hAnsi="黑体" w:eastAsia="黑体"/>
          <w:sz w:val="21"/>
          <w:szCs w:val="21"/>
        </w:rPr>
        <w:t xml:space="preserve">  各项标准不确定度分量一览表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1"/>
        <w:gridCol w:w="1971"/>
        <w:gridCol w:w="1971"/>
        <w:gridCol w:w="1971"/>
      </w:tblGrid>
      <w:tr w14:paraId="4984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70" w:type="dxa"/>
            <w:vAlign w:val="center"/>
          </w:tcPr>
          <w:p w14:paraId="543D3C42">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w:t>
            </w:r>
          </w:p>
        </w:tc>
        <w:tc>
          <w:tcPr>
            <w:tcW w:w="1971" w:type="dxa"/>
            <w:vAlign w:val="center"/>
          </w:tcPr>
          <w:p w14:paraId="42AA3E4A">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不确定度来源</w:t>
            </w:r>
          </w:p>
        </w:tc>
        <w:tc>
          <w:tcPr>
            <w:tcW w:w="1971" w:type="dxa"/>
            <w:vAlign w:val="center"/>
          </w:tcPr>
          <w:p w14:paraId="3B7CBC55">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标准不确定度分量大小</w:t>
            </w:r>
            <w:r>
              <w:rPr>
                <w:rFonts w:cs="Times New Roman" w:asciiTheme="minorEastAsia" w:hAnsiTheme="minorEastAsia" w:eastAsiaTheme="minorEastAsia"/>
                <w:position w:val="-6"/>
                <w:sz w:val="21"/>
                <w:szCs w:val="21"/>
              </w:rPr>
              <w:object>
                <v:shape id="_x0000_i1137" o:spt="75" type="#_x0000_t75" style="height:10.85pt;width:10.85pt;" o:ole="t" filled="f" o:preferrelative="t" stroked="f" coordsize="21600,21600">
                  <v:path/>
                  <v:fill on="f" focussize="0,0"/>
                  <v:stroke on="f" joinstyle="miter"/>
                  <v:imagedata r:id="rId169" o:title=""/>
                  <o:lock v:ext="edit" aspectratio="t"/>
                  <w10:wrap type="none"/>
                  <w10:anchorlock/>
                </v:shape>
                <o:OLEObject Type="Embed" ProgID="Equation.3" ShapeID="_x0000_i1137" DrawAspect="Content" ObjectID="_1468075836" r:id="rId227">
                  <o:LockedField>false</o:LockedField>
                </o:OLEObject>
              </w:object>
            </w:r>
          </w:p>
        </w:tc>
        <w:tc>
          <w:tcPr>
            <w:tcW w:w="1971" w:type="dxa"/>
            <w:vAlign w:val="center"/>
          </w:tcPr>
          <w:p w14:paraId="425E6159">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灵敏系数</w:t>
            </w:r>
            <w:r>
              <w:rPr>
                <w:rFonts w:cs="Times New Roman" w:asciiTheme="minorEastAsia" w:hAnsiTheme="minorEastAsia" w:eastAsiaTheme="minorEastAsia"/>
                <w:position w:val="-14"/>
                <w:sz w:val="21"/>
                <w:szCs w:val="21"/>
              </w:rPr>
              <w:object>
                <v:shape id="_x0000_i1138" o:spt="75" type="#_x0000_t75" style="height:20.4pt;width:11.55pt;" o:ole="t" filled="f" o:preferrelative="t" stroked="f" coordsize="21600,21600">
                  <v:path/>
                  <v:fill on="f" focussize="0,0"/>
                  <v:stroke on="f" joinstyle="miter"/>
                  <v:imagedata r:id="rId171" o:title=""/>
                  <o:lock v:ext="edit" aspectratio="t"/>
                  <w10:wrap type="none"/>
                  <w10:anchorlock/>
                </v:shape>
                <o:OLEObject Type="Embed" ProgID="Equation.3" ShapeID="_x0000_i1138" DrawAspect="Content" ObjectID="_1468075837" r:id="rId228">
                  <o:LockedField>false</o:LockedField>
                </o:OLEObject>
              </w:object>
            </w:r>
          </w:p>
        </w:tc>
        <w:tc>
          <w:tcPr>
            <w:tcW w:w="1971" w:type="dxa"/>
            <w:vAlign w:val="center"/>
          </w:tcPr>
          <w:p w14:paraId="7A25AD36">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4"/>
                <w:sz w:val="21"/>
                <w:szCs w:val="21"/>
              </w:rPr>
              <w:object>
                <v:shape id="_x0000_i1139" o:spt="75" type="#_x0000_t75" style="height:20.4pt;width:25.8pt;" o:ole="t" filled="f" o:preferrelative="t" stroked="f" coordsize="21600,21600">
                  <v:path/>
                  <v:fill on="f" focussize="0,0"/>
                  <v:stroke on="f" joinstyle="miter"/>
                  <v:imagedata r:id="rId173" o:title=""/>
                  <o:lock v:ext="edit" aspectratio="t"/>
                  <w10:wrap type="none"/>
                  <w10:anchorlock/>
                </v:shape>
                <o:OLEObject Type="Embed" ProgID="Equation.3" ShapeID="_x0000_i1139" DrawAspect="Content" ObjectID="_1468075838" r:id="rId229">
                  <o:LockedField>false</o:LockedField>
                </o:OLEObject>
              </w:object>
            </w:r>
          </w:p>
        </w:tc>
      </w:tr>
      <w:tr w14:paraId="126F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1970" w:type="dxa"/>
            <w:vAlign w:val="center"/>
          </w:tcPr>
          <w:p w14:paraId="748373A4">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140" o:spt="75" type="#_x0000_t75" style="height:19pt;width:24.85pt;" o:ole="t" filled="f" o:preferrelative="t" stroked="f" coordsize="21600,21600">
                  <v:path/>
                  <v:fill on="f" focussize="0,0"/>
                  <v:stroke on="f"/>
                  <v:imagedata r:id="rId231" o:title=""/>
                  <o:lock v:ext="edit" aspectratio="t"/>
                  <w10:wrap type="none"/>
                  <w10:anchorlock/>
                </v:shape>
                <o:OLEObject Type="Embed" ProgID="Equation.3" ShapeID="_x0000_i1140" DrawAspect="Content" ObjectID="_1468075839" r:id="rId230">
                  <o:LockedField>false</o:LockedField>
                </o:OLEObject>
              </w:object>
            </w:r>
          </w:p>
        </w:tc>
        <w:tc>
          <w:tcPr>
            <w:tcW w:w="1971" w:type="dxa"/>
            <w:vAlign w:val="center"/>
          </w:tcPr>
          <w:p w14:paraId="6D6D2AF1">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6"/>
                <w:sz w:val="24"/>
              </w:rPr>
              <w:object>
                <v:shape id="_x0000_i1141" o:spt="75" type="#_x0000_t75" style="height:16.6pt;width:10.7pt;" o:ole="t" filled="f" o:preferrelative="t" stroked="f" coordsize="21600,21600">
                  <v:path/>
                  <v:fill on="f" focussize="0,0"/>
                  <v:stroke on="f"/>
                  <v:imagedata r:id="rId233" o:title=""/>
                  <o:lock v:ext="edit" aspectratio="t"/>
                  <w10:wrap type="none"/>
                  <w10:anchorlock/>
                </v:shape>
                <o:OLEObject Type="Embed" ProgID="Equation.3" ShapeID="_x0000_i1141" DrawAspect="Content" ObjectID="_1468075840" r:id="rId232">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5184EB23">
            <w:pPr>
              <w:pStyle w:val="70"/>
              <w:spacing w:line="360" w:lineRule="auto"/>
              <w:ind w:firstLine="0"/>
              <w:jc w:val="center"/>
              <w:outlineLvl w:val="9"/>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 xml:space="preserve">0.0046 </w:t>
            </w:r>
            <w:r>
              <w:rPr>
                <w:rFonts w:hint="eastAsia" w:asciiTheme="minorEastAsia" w:hAnsiTheme="minorEastAsia" w:eastAsiaTheme="minorEastAsia"/>
                <w:b w:val="0"/>
                <w:sz w:val="21"/>
                <w:szCs w:val="21"/>
                <w:lang w:val="en-US" w:eastAsia="zh-CN"/>
              </w:rPr>
              <w:t>cm</w:t>
            </w:r>
            <w:r>
              <w:rPr>
                <w:rFonts w:hint="eastAsia" w:asciiTheme="minorEastAsia" w:hAnsiTheme="minorEastAsia" w:eastAsiaTheme="minorEastAsia"/>
                <w:b w:val="0"/>
                <w:sz w:val="21"/>
                <w:szCs w:val="21"/>
                <w:vertAlign w:val="superscript"/>
                <w:lang w:val="en-US" w:eastAsia="zh-CN"/>
              </w:rPr>
              <w:t>3</w:t>
            </w:r>
            <w:r>
              <w:rPr>
                <w:rFonts w:hint="eastAsia" w:asciiTheme="minorEastAsia" w:hAnsiTheme="minorEastAsia" w:eastAsiaTheme="minorEastAsia"/>
                <w:b w:val="0"/>
                <w:sz w:val="21"/>
                <w:szCs w:val="21"/>
                <w:lang w:val="en-US" w:eastAsia="zh-CN"/>
              </w:rPr>
              <w:t>/g</w:t>
            </w:r>
          </w:p>
        </w:tc>
        <w:tc>
          <w:tcPr>
            <w:tcW w:w="1971" w:type="dxa"/>
            <w:vAlign w:val="center"/>
          </w:tcPr>
          <w:p w14:paraId="443185E6">
            <w:pPr>
              <w:pStyle w:val="70"/>
              <w:spacing w:line="360" w:lineRule="auto"/>
              <w:ind w:firstLine="0"/>
              <w:jc w:val="center"/>
              <w:outlineLvl w:val="9"/>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w:t>
            </w:r>
          </w:p>
        </w:tc>
        <w:tc>
          <w:tcPr>
            <w:tcW w:w="1971" w:type="dxa"/>
            <w:vAlign w:val="center"/>
          </w:tcPr>
          <w:p w14:paraId="3922FCF2">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 xml:space="preserve">0.0046 </w:t>
            </w:r>
            <w:r>
              <w:rPr>
                <w:rFonts w:hint="eastAsia" w:asciiTheme="minorEastAsia" w:hAnsiTheme="minorEastAsia" w:eastAsiaTheme="minorEastAsia"/>
                <w:b w:val="0"/>
                <w:sz w:val="21"/>
                <w:szCs w:val="21"/>
                <w:lang w:val="en-US" w:eastAsia="zh-CN"/>
              </w:rPr>
              <w:t>cm</w:t>
            </w:r>
            <w:r>
              <w:rPr>
                <w:rFonts w:hint="eastAsia" w:asciiTheme="minorEastAsia" w:hAnsiTheme="minorEastAsia" w:eastAsiaTheme="minorEastAsia"/>
                <w:b w:val="0"/>
                <w:sz w:val="21"/>
                <w:szCs w:val="21"/>
                <w:vertAlign w:val="superscript"/>
                <w:lang w:val="en-US" w:eastAsia="zh-CN"/>
              </w:rPr>
              <w:t>3</w:t>
            </w:r>
            <w:r>
              <w:rPr>
                <w:rFonts w:hint="eastAsia" w:asciiTheme="minorEastAsia" w:hAnsiTheme="minorEastAsia" w:eastAsiaTheme="minorEastAsia"/>
                <w:b w:val="0"/>
                <w:sz w:val="21"/>
                <w:szCs w:val="21"/>
                <w:lang w:val="en-US" w:eastAsia="zh-CN"/>
              </w:rPr>
              <w:t>/g</w:t>
            </w:r>
          </w:p>
        </w:tc>
      </w:tr>
      <w:tr w14:paraId="7FB9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1970" w:type="dxa"/>
            <w:vAlign w:val="center"/>
          </w:tcPr>
          <w:p w14:paraId="24C839F3">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142" o:spt="75" type="#_x0000_t75" style="height:16pt;width:25.75pt;" o:ole="t" filled="f" o:preferrelative="t" stroked="f" coordsize="21600,21600">
                  <v:path/>
                  <v:fill on="f" focussize="0,0"/>
                  <v:stroke on="f"/>
                  <v:imagedata r:id="rId235" o:title=""/>
                  <o:lock v:ext="edit" aspectratio="t"/>
                  <w10:wrap type="none"/>
                  <w10:anchorlock/>
                </v:shape>
                <o:OLEObject Type="Embed" ProgID="Equation.3" ShapeID="_x0000_i1142" DrawAspect="Content" ObjectID="_1468075841" r:id="rId234">
                  <o:LockedField>false</o:LockedField>
                </o:OLEObject>
              </w:object>
            </w:r>
          </w:p>
        </w:tc>
        <w:tc>
          <w:tcPr>
            <w:tcW w:w="1971" w:type="dxa"/>
            <w:vAlign w:val="center"/>
          </w:tcPr>
          <w:p w14:paraId="19994A93">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6"/>
                <w:sz w:val="24"/>
              </w:rPr>
              <w:object>
                <v:shape id="_x0000_i1143" o:spt="75" type="#_x0000_t75" style="height:12.9pt;width:11.75pt;" o:ole="t" filled="f" o:preferrelative="t" stroked="f" coordsize="21600,21600">
                  <v:path/>
                  <v:fill on="f" focussize="0,0"/>
                  <v:stroke on="f"/>
                  <v:imagedata r:id="rId237" o:title=""/>
                  <o:lock v:ext="edit" aspectratio="t"/>
                  <w10:wrap type="none"/>
                  <w10:anchorlock/>
                </v:shape>
                <o:OLEObject Type="Embed" ProgID="Equation.3" ShapeID="_x0000_i1143" DrawAspect="Content" ObjectID="_1468075842" r:id="rId236">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10C800EC">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b w:val="0"/>
                <w:sz w:val="21"/>
                <w:szCs w:val="21"/>
                <w:lang w:val="en-US" w:eastAsia="zh-CN"/>
              </w:rPr>
              <w:t>0.0095 cm</w:t>
            </w:r>
            <w:r>
              <w:rPr>
                <w:rFonts w:hint="eastAsia" w:asciiTheme="minorEastAsia" w:hAnsiTheme="minorEastAsia" w:eastAsiaTheme="minorEastAsia"/>
                <w:b w:val="0"/>
                <w:sz w:val="21"/>
                <w:szCs w:val="21"/>
                <w:vertAlign w:val="superscript"/>
                <w:lang w:val="en-US" w:eastAsia="zh-CN"/>
              </w:rPr>
              <w:t>3</w:t>
            </w:r>
            <w:r>
              <w:rPr>
                <w:rFonts w:hint="eastAsia" w:asciiTheme="minorEastAsia" w:hAnsiTheme="minorEastAsia" w:eastAsiaTheme="minorEastAsia"/>
                <w:b w:val="0"/>
                <w:sz w:val="21"/>
                <w:szCs w:val="21"/>
                <w:lang w:val="en-US" w:eastAsia="zh-CN"/>
              </w:rPr>
              <w:t>/g</w:t>
            </w:r>
          </w:p>
        </w:tc>
        <w:tc>
          <w:tcPr>
            <w:tcW w:w="1971" w:type="dxa"/>
            <w:vAlign w:val="center"/>
          </w:tcPr>
          <w:p w14:paraId="4861BA3D">
            <w:pPr>
              <w:pStyle w:val="70"/>
              <w:spacing w:line="360" w:lineRule="auto"/>
              <w:ind w:firstLine="0"/>
              <w:jc w:val="center"/>
              <w:outlineLvl w:val="9"/>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w:t>
            </w:r>
          </w:p>
        </w:tc>
        <w:tc>
          <w:tcPr>
            <w:tcW w:w="1971" w:type="dxa"/>
            <w:vAlign w:val="center"/>
          </w:tcPr>
          <w:p w14:paraId="5113064A">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b w:val="0"/>
                <w:sz w:val="21"/>
                <w:szCs w:val="21"/>
                <w:lang w:val="en-US" w:eastAsia="zh-CN"/>
              </w:rPr>
              <w:t>0.0095 cm</w:t>
            </w:r>
            <w:r>
              <w:rPr>
                <w:rFonts w:hint="eastAsia" w:asciiTheme="minorEastAsia" w:hAnsiTheme="minorEastAsia" w:eastAsiaTheme="minorEastAsia"/>
                <w:b w:val="0"/>
                <w:sz w:val="21"/>
                <w:szCs w:val="21"/>
                <w:vertAlign w:val="superscript"/>
                <w:lang w:val="en-US" w:eastAsia="zh-CN"/>
              </w:rPr>
              <w:t>3</w:t>
            </w:r>
            <w:r>
              <w:rPr>
                <w:rFonts w:hint="eastAsia" w:asciiTheme="minorEastAsia" w:hAnsiTheme="minorEastAsia" w:eastAsiaTheme="minorEastAsia"/>
                <w:b w:val="0"/>
                <w:sz w:val="21"/>
                <w:szCs w:val="21"/>
                <w:lang w:val="en-US" w:eastAsia="zh-CN"/>
              </w:rPr>
              <w:t>/g</w:t>
            </w:r>
          </w:p>
        </w:tc>
      </w:tr>
    </w:tbl>
    <w:p w14:paraId="17089101">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2.8</w:t>
      </w:r>
      <w:r>
        <w:rPr>
          <w:rFonts w:hint="eastAsia" w:asciiTheme="minorEastAsia" w:hAnsiTheme="minorEastAsia" w:eastAsiaTheme="minorEastAsia"/>
          <w:sz w:val="24"/>
        </w:rPr>
        <w:t xml:space="preserve">  合成标准不确定度</w:t>
      </w:r>
      <w:r>
        <w:rPr>
          <w:rFonts w:hint="eastAsia" w:asciiTheme="minorEastAsia" w:hAnsiTheme="minorEastAsia" w:eastAsiaTheme="minorEastAsia"/>
          <w:position w:val="-12"/>
          <w:sz w:val="24"/>
        </w:rPr>
        <w:object>
          <v:shape id="_x0000_i1144" o:spt="75" alt="" type="#_x0000_t75" style="height:18.35pt;width:40.9pt;" o:ole="t" filled="f" o:preferrelative="t" stroked="f" coordsize="21600,21600">
            <v:path/>
            <v:fill on="f" focussize="0,0"/>
            <v:stroke on="f"/>
            <v:imagedata r:id="rId239" o:title=""/>
            <o:lock v:ext="edit" aspectratio="t"/>
            <w10:wrap type="none"/>
            <w10:anchorlock/>
          </v:shape>
          <o:OLEObject Type="Embed" ProgID="Equation.3" ShapeID="_x0000_i1144" DrawAspect="Content" ObjectID="_1468075843" r:id="rId238">
            <o:LockedField>false</o:LockedField>
          </o:OLEObject>
        </w:object>
      </w:r>
    </w:p>
    <w:p w14:paraId="5D4F2661">
      <w:pPr>
        <w:pStyle w:val="68"/>
        <w:spacing w:line="360" w:lineRule="auto"/>
        <w:ind w:firstLine="480" w:firstLineChars="200"/>
        <w:outlineLvl w:val="9"/>
        <w:rPr>
          <w:sz w:val="24"/>
          <w:szCs w:val="24"/>
        </w:rPr>
      </w:pPr>
      <w:r>
        <w:rPr>
          <w:rFonts w:hint="eastAsia"/>
          <w:sz w:val="24"/>
          <w:szCs w:val="24"/>
          <w:lang w:eastAsia="zh-CN"/>
        </w:rPr>
        <w:t>合成标准不确定度为：</w:t>
      </w:r>
    </w:p>
    <w:p w14:paraId="638D037E">
      <w:pPr>
        <w:pStyle w:val="68"/>
        <w:spacing w:line="360" w:lineRule="auto"/>
        <w:ind w:left="0" w:leftChars="0" w:firstLine="480" w:firstLineChars="200"/>
        <w:jc w:val="both"/>
        <w:outlineLvl w:val="9"/>
        <w:rPr>
          <w:rFonts w:ascii="Arial" w:hAnsi="Arial" w:cs="Arial"/>
          <w:position w:val="-16"/>
          <w:sz w:val="24"/>
          <w:lang w:eastAsia="zh-CN"/>
        </w:rPr>
      </w:pPr>
      <w:r>
        <w:rPr>
          <w:rFonts w:hint="eastAsia" w:asciiTheme="minorEastAsia" w:hAnsiTheme="minorEastAsia" w:eastAsiaTheme="minorEastAsia"/>
          <w:position w:val="-12"/>
          <w:sz w:val="24"/>
        </w:rPr>
        <w:object>
          <v:shape id="_x0000_i1145" o:spt="75" alt="" type="#_x0000_t75" style="height:21.45pt;width:330.8pt;" o:ole="t" filled="f" o:preferrelative="t" stroked="f" coordsize="21600,21600">
            <v:path/>
            <v:fill on="f" focussize="0,0"/>
            <v:stroke on="f"/>
            <v:imagedata r:id="rId241" o:title=""/>
            <o:lock v:ext="edit" aspectratio="t"/>
            <w10:wrap type="none"/>
            <w10:anchorlock/>
          </v:shape>
          <o:OLEObject Type="Embed" ProgID="Equation.3" ShapeID="_x0000_i1145" DrawAspect="Content" ObjectID="_1468075844" r:id="rId240">
            <o:LockedField>false</o:LockedField>
          </o:OLEObject>
        </w:object>
      </w:r>
      <w:r>
        <w:rPr>
          <w:rFonts w:hint="eastAsia"/>
          <w:color w:val="000000" w:themeColor="text1"/>
          <w:sz w:val="24"/>
          <w:lang w:val="en-US" w:eastAsia="zh-CN"/>
        </w:rPr>
        <w:t>c</w:t>
      </w:r>
      <w:r>
        <w:rPr>
          <w:rFonts w:hint="eastAsia" w:asciiTheme="minorEastAsia" w:hAnsiTheme="minorEastAsia" w:eastAsiaTheme="minorEastAsia"/>
          <w:b w:val="0"/>
          <w:sz w:val="24"/>
          <w:lang w:val="en-US" w:eastAsia="zh-CN"/>
        </w:rPr>
        <w:t>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w:t>
      </w:r>
    </w:p>
    <w:p w14:paraId="1B996B6D">
      <w:pPr>
        <w:spacing w:line="360" w:lineRule="auto"/>
        <w:outlineLvl w:val="9"/>
        <w:rPr>
          <w:rFonts w:asciiTheme="minorEastAsia" w:hAnsiTheme="minorEastAsia" w:eastAsiaTheme="minorEastAsia"/>
          <w:sz w:val="24"/>
          <w:lang w:eastAsia="zh-TW"/>
        </w:rPr>
      </w:pPr>
      <w:r>
        <w:rPr>
          <w:rFonts w:hint="eastAsia" w:asciiTheme="minorEastAsia" w:hAnsiTheme="minorEastAsia" w:eastAsiaTheme="minorEastAsia"/>
          <w:sz w:val="24"/>
          <w:lang w:eastAsia="zh-TW"/>
        </w:rPr>
        <w:t>C.</w:t>
      </w:r>
      <w:r>
        <w:rPr>
          <w:rFonts w:hint="eastAsia" w:asciiTheme="minorEastAsia" w:hAnsiTheme="minorEastAsia" w:eastAsiaTheme="minorEastAsia"/>
          <w:sz w:val="24"/>
          <w:lang w:val="en-US" w:eastAsia="zh-CN"/>
        </w:rPr>
        <w:t>2.9</w:t>
      </w:r>
      <w:r>
        <w:rPr>
          <w:rFonts w:hint="eastAsia" w:asciiTheme="minorEastAsia" w:hAnsiTheme="minorEastAsia" w:eastAsiaTheme="minorEastAsia"/>
          <w:sz w:val="24"/>
          <w:lang w:eastAsia="zh-TW"/>
        </w:rPr>
        <w:t xml:space="preserve">  扩展不确定度</w:t>
      </w:r>
      <w:r>
        <w:rPr>
          <w:rFonts w:hint="eastAsia" w:asciiTheme="minorEastAsia" w:hAnsiTheme="minorEastAsia" w:eastAsiaTheme="minorEastAsia"/>
          <w:position w:val="-14"/>
          <w:sz w:val="24"/>
        </w:rPr>
        <w:object>
          <v:shape id="_x0000_i1146" o:spt="75" type="#_x0000_t75" style="height:18.35pt;width:15.6pt;" o:ole="t" filled="f" o:preferrelative="t" stroked="f" coordsize="21600,21600">
            <v:path/>
            <v:fill on="f" focussize="0,0"/>
            <v:stroke on="f" joinstyle="miter"/>
            <v:imagedata r:id="rId187" o:title=""/>
            <o:lock v:ext="edit" aspectratio="t"/>
            <w10:wrap type="none"/>
            <w10:anchorlock/>
          </v:shape>
          <o:OLEObject Type="Embed" ProgID="Equation.3" ShapeID="_x0000_i1146" DrawAspect="Content" ObjectID="_1468075845" r:id="rId242">
            <o:LockedField>false</o:LockedField>
          </o:OLEObject>
        </w:object>
      </w:r>
    </w:p>
    <w:p w14:paraId="0CA85E23">
      <w:pPr>
        <w:spacing w:line="360" w:lineRule="auto"/>
        <w:ind w:firstLine="480" w:firstLineChars="200"/>
        <w:outlineLvl w:val="9"/>
      </w:pPr>
      <w:r>
        <w:rPr>
          <w:rFonts w:hint="eastAsia" w:ascii="宋体" w:hAnsi="宋体"/>
          <w:sz w:val="24"/>
          <w:lang w:eastAsia="zh-TW"/>
        </w:rPr>
        <w:t>取包含因子</w:t>
      </w:r>
      <w:r>
        <w:rPr>
          <w:rFonts w:hint="eastAsia" w:ascii="宋体" w:hAnsi="宋体"/>
          <w:position w:val="-6"/>
          <w:sz w:val="24"/>
        </w:rPr>
        <w:object>
          <v:shape id="_x0000_i1147" o:spt="75" type="#_x0000_t75" style="height:13.6pt;width:29.9pt;" o:ole="t" filled="f" o:preferrelative="t" stroked="f" coordsize="21600,21600">
            <v:path/>
            <v:fill on="f" focussize="0,0"/>
            <v:stroke on="f" joinstyle="miter"/>
            <v:imagedata r:id="rId189" o:title=""/>
            <o:lock v:ext="edit" aspectratio="t"/>
            <w10:wrap type="none"/>
            <w10:anchorlock/>
          </v:shape>
          <o:OLEObject Type="Embed" ProgID="Equation.3" ShapeID="_x0000_i1147" DrawAspect="Content" ObjectID="_1468075846" r:id="rId243">
            <o:LockedField>false</o:LockedField>
          </o:OLEObject>
        </w:object>
      </w:r>
      <w:r>
        <w:rPr>
          <w:rFonts w:hint="eastAsia" w:ascii="宋体" w:hAnsi="宋体"/>
          <w:sz w:val="24"/>
          <w:lang w:eastAsia="zh-TW"/>
        </w:rPr>
        <w:t>，则</w:t>
      </w:r>
      <w:r>
        <w:rPr>
          <w:rFonts w:hint="eastAsia" w:ascii="宋体" w:hAnsi="宋体"/>
          <w:sz w:val="24"/>
          <w:lang w:eastAsia="zh-CN"/>
        </w:rPr>
        <w:t>：</w:t>
      </w:r>
      <w:r>
        <w:rPr>
          <w:rFonts w:hint="eastAsia" w:ascii="宋体" w:hAnsi="宋体"/>
          <w:position w:val="-12"/>
          <w:sz w:val="24"/>
        </w:rPr>
        <w:object>
          <v:shape id="_x0000_i1148" o:spt="75" alt="" type="#_x0000_t75" style="height:18.45pt;width:159.3pt;" o:ole="t" filled="f" o:preferrelative="t" stroked="f" coordsize="21600,21600">
            <v:path/>
            <v:fill on="f" focussize="0,0"/>
            <v:stroke on="f"/>
            <v:imagedata r:id="rId245" o:title=""/>
            <o:lock v:ext="edit" aspectratio="t"/>
            <w10:wrap type="none"/>
            <w10:anchorlock/>
          </v:shape>
          <o:OLEObject Type="Embed" ProgID="Equation.3" ShapeID="_x0000_i1148" DrawAspect="Content" ObjectID="_1468075847" r:id="rId244">
            <o:LockedField>false</o:LockedField>
          </o:OLEObject>
        </w:object>
      </w:r>
      <w:r>
        <w:rPr>
          <w:rFonts w:hint="eastAsia" w:ascii="宋体" w:hAnsi="宋体"/>
          <w:position w:val="-12"/>
          <w:sz w:val="24"/>
          <w:lang w:eastAsia="zh-TW"/>
        </w:rPr>
        <w:t xml:space="preserve"> </w:t>
      </w:r>
      <w:r>
        <w:rPr>
          <w:rFonts w:hint="eastAsia"/>
          <w:color w:val="000000" w:themeColor="text1"/>
          <w:sz w:val="24"/>
          <w:lang w:val="en-US" w:eastAsia="zh-CN"/>
        </w:rPr>
        <w:t>c</w:t>
      </w:r>
      <w:r>
        <w:rPr>
          <w:rFonts w:hint="eastAsia" w:asciiTheme="minorEastAsia" w:hAnsiTheme="minorEastAsia" w:eastAsiaTheme="minorEastAsia"/>
          <w:b w:val="0"/>
          <w:sz w:val="24"/>
          <w:lang w:val="en-US" w:eastAsia="zh-CN"/>
        </w:rPr>
        <w:t>m</w:t>
      </w:r>
      <w:r>
        <w:rPr>
          <w:rFonts w:hint="eastAsia" w:asciiTheme="minorEastAsia" w:hAnsiTheme="minorEastAsia" w:eastAsiaTheme="minorEastAsia"/>
          <w:b w:val="0"/>
          <w:sz w:val="24"/>
          <w:vertAlign w:val="superscript"/>
          <w:lang w:val="en-US" w:eastAsia="zh-CN"/>
        </w:rPr>
        <w:t>3</w:t>
      </w:r>
      <w:r>
        <w:rPr>
          <w:rFonts w:hint="eastAsia" w:asciiTheme="minorEastAsia" w:hAnsiTheme="minorEastAsia" w:eastAsiaTheme="minorEastAsia"/>
          <w:b w:val="0"/>
          <w:sz w:val="24"/>
          <w:lang w:val="en-US" w:eastAsia="zh-CN"/>
        </w:rPr>
        <w:t>/g</w:t>
      </w:r>
    </w:p>
    <w:p w14:paraId="63AE8B1E">
      <w:pPr>
        <w:spacing w:line="360" w:lineRule="auto"/>
        <w:outlineLvl w:val="9"/>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C.3  平均孔径示值误差</w:t>
      </w:r>
      <w:r>
        <w:rPr>
          <w:rFonts w:hint="eastAsia" w:asciiTheme="minorEastAsia" w:hAnsiTheme="minorEastAsia" w:eastAsiaTheme="minorEastAsia"/>
          <w:sz w:val="24"/>
        </w:rPr>
        <w:t>测量</w:t>
      </w:r>
      <w:r>
        <w:rPr>
          <w:rFonts w:hint="eastAsia" w:asciiTheme="minorEastAsia" w:hAnsiTheme="minorEastAsia" w:eastAsiaTheme="minorEastAsia"/>
          <w:sz w:val="24"/>
          <w:lang w:val="en-US" w:eastAsia="zh-CN"/>
        </w:rPr>
        <w:t>结果</w:t>
      </w:r>
      <w:r>
        <w:rPr>
          <w:rFonts w:hint="eastAsia" w:asciiTheme="minorEastAsia" w:hAnsiTheme="minorEastAsia" w:eastAsiaTheme="minorEastAsia"/>
          <w:sz w:val="24"/>
        </w:rPr>
        <w:t>不确定度评定示例</w:t>
      </w:r>
    </w:p>
    <w:p w14:paraId="7237386C">
      <w:p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被校对象</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比表面积及孔径分析仪，平均孔径：</w:t>
      </w:r>
      <w:r>
        <w:rPr>
          <w:rFonts w:hint="eastAsia" w:ascii="宋体" w:hAnsi="宋体" w:cs="宋体"/>
          <w:color w:val="000000" w:themeColor="text1"/>
          <w:sz w:val="24"/>
          <w:lang w:val="en-US" w:eastAsia="zh-CN"/>
        </w:rPr>
        <w:t xml:space="preserve">11.29 </w:t>
      </w:r>
      <w:r>
        <w:rPr>
          <w:rFonts w:hint="eastAsia" w:ascii="宋体" w:hAnsi="宋体" w:eastAsia="宋体" w:cs="宋体"/>
          <w:color w:val="000000" w:themeColor="text1"/>
          <w:sz w:val="24"/>
          <w:lang w:val="en-US" w:eastAsia="zh-CN"/>
        </w:rPr>
        <w:t>nm</w:t>
      </w:r>
      <w:r>
        <w:rPr>
          <w:rFonts w:hint="eastAsia" w:ascii="宋体" w:hAnsi="宋体" w:eastAsia="宋体" w:cs="宋体"/>
          <w:sz w:val="24"/>
          <w:lang w:eastAsia="zh-CN"/>
        </w:rPr>
        <w:t>。</w:t>
      </w:r>
    </w:p>
    <w:p w14:paraId="548A4853">
      <w:pPr>
        <w:spacing w:line="360" w:lineRule="auto"/>
        <w:outlineLvl w:val="9"/>
        <w:rPr>
          <w:rFonts w:hint="eastAsia"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.2  校准标准：</w:t>
      </w:r>
      <w:r>
        <w:rPr>
          <w:rFonts w:hint="eastAsia" w:asciiTheme="minorEastAsia" w:hAnsiTheme="minorEastAsia" w:eastAsiaTheme="minorEastAsia"/>
          <w:sz w:val="24"/>
          <w:lang w:val="en-US" w:eastAsia="zh-CN"/>
        </w:rPr>
        <w:t>GBW 13910介孔SiO</w:t>
      </w:r>
      <w:r>
        <w:rPr>
          <w:rFonts w:hint="eastAsia" w:asciiTheme="minorEastAsia" w:hAnsiTheme="minorEastAsia" w:eastAsiaTheme="minorEastAsia"/>
          <w:sz w:val="24"/>
          <w:vertAlign w:val="subscript"/>
          <w:lang w:val="en-US" w:eastAsia="zh-CN"/>
        </w:rPr>
        <w:t>2</w:t>
      </w:r>
      <w:r>
        <w:rPr>
          <w:rFonts w:hint="eastAsia" w:asciiTheme="minorEastAsia" w:hAnsiTheme="minorEastAsia" w:eastAsiaTheme="minorEastAsia"/>
          <w:sz w:val="24"/>
          <w:lang w:val="en-US" w:eastAsia="zh-CN"/>
        </w:rPr>
        <w:t>比表面积、总孔容及孔径标准物质</w:t>
      </w:r>
      <w:r>
        <w:rPr>
          <w:rFonts w:hint="eastAsia" w:asciiTheme="minorEastAsia" w:hAnsiTheme="minorEastAsia" w:eastAsiaTheme="minorEastAsia"/>
          <w:sz w:val="24"/>
        </w:rPr>
        <w:t>。</w:t>
      </w:r>
    </w:p>
    <w:p w14:paraId="1C30CC0A">
      <w:pPr>
        <w:spacing w:line="360" w:lineRule="auto"/>
        <w:rPr>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.3  测量方法：</w:t>
      </w:r>
      <w:r>
        <w:rPr>
          <w:rFonts w:hint="eastAsia" w:asciiTheme="minorEastAsia" w:hAnsiTheme="minorEastAsia" w:eastAsiaTheme="minorEastAsia"/>
          <w:sz w:val="24"/>
          <w:lang w:val="en-US" w:eastAsia="zh-CN"/>
        </w:rPr>
        <w:t>根据标准物质的最小取样量和被校仪器的样品使用量要求，预先称取适量标准物质试样，根据标准物质脱气要求进行脱气前处理，待试样缓慢冷却至室温后，用天平称取脱气后试样质量。</w:t>
      </w:r>
      <w:r>
        <w:rPr>
          <w:rFonts w:hint="eastAsia" w:ascii="宋体" w:hAnsi="宋体"/>
          <w:sz w:val="24"/>
          <w:lang w:val="en-US" w:eastAsia="zh-CN"/>
        </w:rPr>
        <w:t>从相对压力0.995开始逐渐降低相对压力做脱附试验，在相对压力0.995～0.1范围内均匀设置不少于20个实验点进行数据采集</w:t>
      </w:r>
      <w:r>
        <w:rPr>
          <w:rFonts w:hint="eastAsia" w:asciiTheme="minorEastAsia" w:hAnsiTheme="minorEastAsia" w:eastAsiaTheme="minorEastAsia"/>
          <w:sz w:val="24"/>
          <w:lang w:val="en-US" w:eastAsia="zh-CN"/>
        </w:rPr>
        <w:t>，</w:t>
      </w:r>
      <w:r>
        <w:rPr>
          <w:rFonts w:hint="eastAsia"/>
          <w:sz w:val="24"/>
        </w:rPr>
        <w:t>将仪器</w:t>
      </w:r>
      <w:r>
        <w:rPr>
          <w:rFonts w:hint="eastAsia"/>
          <w:sz w:val="24"/>
          <w:lang w:val="en-US" w:eastAsia="zh-CN"/>
        </w:rPr>
        <w:t>三</w:t>
      </w:r>
      <w:r>
        <w:rPr>
          <w:sz w:val="24"/>
        </w:rPr>
        <w:t>次测量结果的算数平均值与标准物质的标准值进行比较，</w:t>
      </w:r>
      <w:r>
        <w:rPr>
          <w:rFonts w:hint="eastAsia"/>
          <w:sz w:val="24"/>
        </w:rPr>
        <w:t>以</w:t>
      </w:r>
      <w:r>
        <w:rPr>
          <w:sz w:val="24"/>
        </w:rPr>
        <w:t>两者之差作为仪器的</w:t>
      </w:r>
      <w:r>
        <w:rPr>
          <w:rFonts w:hint="eastAsia"/>
          <w:sz w:val="24"/>
          <w:lang w:val="en-US" w:eastAsia="zh-CN"/>
        </w:rPr>
        <w:t>平均孔径</w:t>
      </w:r>
      <w:r>
        <w:rPr>
          <w:sz w:val="24"/>
        </w:rPr>
        <w:t>示值误差。</w:t>
      </w:r>
    </w:p>
    <w:p w14:paraId="3052EA02">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3.4</w:t>
      </w:r>
      <w:r>
        <w:rPr>
          <w:rFonts w:hint="eastAsia" w:asciiTheme="minorEastAsia" w:hAnsiTheme="minorEastAsia" w:eastAsiaTheme="minorEastAsia"/>
          <w:sz w:val="24"/>
        </w:rPr>
        <w:t xml:space="preserve">  测量模型</w:t>
      </w:r>
    </w:p>
    <w:p w14:paraId="1F1F6E3C">
      <w:pPr>
        <w:spacing w:line="360" w:lineRule="auto"/>
        <w:ind w:firstLine="480" w:firstLineChars="200"/>
        <w:outlineLvl w:val="9"/>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平均孔径示值误差的</w:t>
      </w:r>
      <w:r>
        <w:rPr>
          <w:rFonts w:hint="eastAsia" w:asciiTheme="minorEastAsia" w:hAnsiTheme="minorEastAsia" w:eastAsiaTheme="minorEastAsia"/>
          <w:sz w:val="24"/>
        </w:rPr>
        <w:t>测量模型：</w:t>
      </w:r>
    </w:p>
    <w:p w14:paraId="7658D380">
      <w:pPr>
        <w:spacing w:line="360" w:lineRule="auto"/>
        <w:jc w:val="center"/>
        <w:outlineLvl w:val="9"/>
        <w:rPr>
          <w:rFonts w:hint="default" w:ascii="宋体" w:hAnsi="宋体" w:eastAsia="宋体"/>
          <w:sz w:val="24"/>
          <w:lang w:val="en-US" w:eastAsia="zh-CN"/>
        </w:rPr>
      </w:pPr>
      <w:r>
        <w:rPr>
          <w:rFonts w:hint="eastAsia" w:asciiTheme="minorEastAsia" w:hAnsiTheme="minorEastAsia" w:eastAsiaTheme="minorEastAsia"/>
          <w:position w:val="-30"/>
          <w:sz w:val="24"/>
          <w:lang w:val="en-US" w:eastAsia="zh-CN"/>
        </w:rPr>
        <w:t xml:space="preserve">                                 </w:t>
      </w:r>
      <w:r>
        <w:rPr>
          <w:rFonts w:hint="eastAsia" w:asciiTheme="minorEastAsia" w:hAnsiTheme="minorEastAsia" w:eastAsiaTheme="minorEastAsia"/>
          <w:position w:val="-10"/>
          <w:sz w:val="24"/>
        </w:rPr>
        <w:object>
          <v:shape id="_x0000_i1150" o:spt="75" type="#_x0000_t75" style="height:18.75pt;width:62.15pt;" o:ole="t" filled="f" o:preferrelative="t" stroked="f" coordsize="21600,21600">
            <v:path/>
            <v:fill on="f" focussize="0,0"/>
            <v:stroke on="f"/>
            <v:imagedata r:id="rId247" o:title=""/>
            <o:lock v:ext="edit" aspectratio="t"/>
            <w10:wrap type="none"/>
            <w10:anchorlock/>
          </v:shape>
          <o:OLEObject Type="Embed" ProgID="Equation.3" ShapeID="_x0000_i1150" DrawAspect="Content" ObjectID="_1468075848" r:id="rId246">
            <o:LockedField>false</o:LockedField>
          </o:OLEObject>
        </w:objec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C.5</w:t>
      </w:r>
      <w:r>
        <w:rPr>
          <w:rFonts w:hint="eastAsia" w:asciiTheme="minorEastAsia" w:hAnsiTheme="minorEastAsia" w:eastAsiaTheme="minorEastAsia"/>
          <w:sz w:val="24"/>
        </w:rPr>
        <w:t>）</w:t>
      </w:r>
    </w:p>
    <w:p w14:paraId="6AC2B065">
      <w:pPr>
        <w:pStyle w:val="16"/>
        <w:spacing w:line="360" w:lineRule="auto"/>
        <w:ind w:left="0" w:leftChars="0"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式中：</w:t>
      </w:r>
    </w:p>
    <w:p w14:paraId="3D27E2DF">
      <w:pPr>
        <w:pStyle w:val="16"/>
        <w:spacing w:line="360" w:lineRule="auto"/>
        <w:outlineLvl w:val="9"/>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151" o:spt="75" type="#_x0000_t75" style="height:16.8pt;width:19.8pt;" o:ole="t" filled="f" o:preferrelative="t" stroked="f" coordsize="21600,21600">
            <v:path/>
            <v:fill on="f" focussize="0,0"/>
            <v:stroke on="f"/>
            <v:imagedata r:id="rId98" o:title=""/>
            <o:lock v:ext="edit" aspectratio="t"/>
            <w10:wrap type="none"/>
            <w10:anchorlock/>
          </v:shape>
          <o:OLEObject Type="Embed" ProgID="Equation.3" ShapeID="_x0000_i1151" DrawAspect="Content" ObjectID="_1468075849" r:id="rId248">
            <o:LockedField>false</o:LockedField>
          </o:OLEObject>
        </w:object>
      </w:r>
      <w:r>
        <w:rPr>
          <w:rFonts w:hint="eastAsia" w:asciiTheme="minorEastAsia" w:hAnsiTheme="minorEastAsia" w:eastAsiaTheme="minorEastAsia"/>
          <w:sz w:val="24"/>
        </w:rPr>
        <w:t>——</w:t>
      </w:r>
      <w:r>
        <w:rPr>
          <w:sz w:val="24"/>
        </w:rPr>
        <w:t>仪器</w:t>
      </w:r>
      <w:r>
        <w:rPr>
          <w:rFonts w:hint="eastAsia"/>
          <w:sz w:val="24"/>
          <w:lang w:val="en-US" w:eastAsia="zh-CN"/>
        </w:rPr>
        <w:t>平均孔径</w:t>
      </w:r>
      <w:r>
        <w:rPr>
          <w:sz w:val="24"/>
        </w:rPr>
        <w:t>示值误差，</w:t>
      </w:r>
      <w:r>
        <w:rPr>
          <w:rFonts w:hint="eastAsia" w:ascii="宋体" w:hAnsi="宋体" w:eastAsia="宋体" w:cs="宋体"/>
          <w:sz w:val="24"/>
          <w:lang w:val="en-US" w:eastAsia="zh-CN"/>
        </w:rPr>
        <w:t>nm</w:t>
      </w:r>
      <w:r>
        <w:rPr>
          <w:sz w:val="24"/>
        </w:rPr>
        <w:t>；</w:t>
      </w:r>
    </w:p>
    <w:p w14:paraId="66A9EF4A">
      <w:pPr>
        <w:pStyle w:val="16"/>
        <w:spacing w:line="360" w:lineRule="auto"/>
        <w:outlineLvl w:val="9"/>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152" o:spt="75" type="#_x0000_t75" style="height:18.75pt;width:13.85pt;" o:ole="t" filled="f" o:preferrelative="t" stroked="f" coordsize="21600,21600">
            <v:path/>
            <v:fill on="f" focussize="0,0"/>
            <v:stroke on="f"/>
            <v:imagedata r:id="rId100" o:title=""/>
            <o:lock v:ext="edit" aspectratio="t"/>
            <w10:wrap type="none"/>
            <w10:anchorlock/>
          </v:shape>
          <o:OLEObject Type="Embed" ProgID="Equation.3" ShapeID="_x0000_i1152" DrawAspect="Content" ObjectID="_1468075850" r:id="rId249">
            <o:LockedField>false</o:LockedField>
          </o:OLEObject>
        </w:object>
      </w:r>
      <w:r>
        <w:rPr>
          <w:rFonts w:hint="eastAsia" w:asciiTheme="minorEastAsia" w:hAnsiTheme="minorEastAsia" w:eastAsiaTheme="minorEastAsia"/>
          <w:sz w:val="24"/>
        </w:rPr>
        <w:t>——</w:t>
      </w:r>
      <w:r>
        <w:rPr>
          <w:sz w:val="24"/>
        </w:rPr>
        <w:t>仪器</w:t>
      </w:r>
      <w:r>
        <w:rPr>
          <w:rFonts w:hint="eastAsia"/>
          <w:sz w:val="24"/>
          <w:lang w:val="en-US" w:eastAsia="zh-CN"/>
        </w:rPr>
        <w:t>平均孔径三</w:t>
      </w:r>
      <w:r>
        <w:rPr>
          <w:sz w:val="24"/>
        </w:rPr>
        <w:t>次示值平均值，</w:t>
      </w:r>
      <w:r>
        <w:rPr>
          <w:rFonts w:hint="eastAsia" w:ascii="宋体" w:hAnsi="宋体" w:eastAsia="宋体" w:cs="宋体"/>
          <w:sz w:val="24"/>
          <w:lang w:val="en-US" w:eastAsia="zh-CN"/>
        </w:rPr>
        <w:t>nm</w:t>
      </w:r>
      <w:r>
        <w:rPr>
          <w:sz w:val="24"/>
        </w:rPr>
        <w:t>；</w:t>
      </w:r>
    </w:p>
    <w:p w14:paraId="097706C1">
      <w:pPr>
        <w:pStyle w:val="16"/>
        <w:spacing w:line="360" w:lineRule="auto"/>
        <w:outlineLvl w:val="9"/>
      </w:pPr>
      <w:r>
        <w:rPr>
          <w:rFonts w:hint="eastAsia" w:asciiTheme="minorEastAsia" w:hAnsiTheme="minorEastAsia" w:eastAsiaTheme="minorEastAsia"/>
          <w:position w:val="-10"/>
          <w:sz w:val="24"/>
        </w:rPr>
        <w:object>
          <v:shape id="_x0000_i1153" o:spt="75" type="#_x0000_t75" style="height:16.7pt;width:11.65pt;" o:ole="t" filled="f" o:preferrelative="t" stroked="f" coordsize="21600,21600">
            <v:path/>
            <v:fill on="f" focussize="0,0"/>
            <v:stroke on="f"/>
            <v:imagedata r:id="rId102" o:title=""/>
            <o:lock v:ext="edit" aspectratio="t"/>
            <w10:wrap type="none"/>
            <w10:anchorlock/>
          </v:shape>
          <o:OLEObject Type="Embed" ProgID="Equation.3" ShapeID="_x0000_i1153" DrawAspect="Content" ObjectID="_1468075851" r:id="rId250">
            <o:LockedField>false</o:LockedField>
          </o:OLEObject>
        </w:object>
      </w:r>
      <w:r>
        <w:rPr>
          <w:rFonts w:hint="eastAsia" w:asciiTheme="minorEastAsia" w:hAnsiTheme="minorEastAsia" w:eastAsiaTheme="minorEastAsia"/>
          <w:sz w:val="24"/>
        </w:rPr>
        <w:t>——</w:t>
      </w:r>
      <w:r>
        <w:rPr>
          <w:sz w:val="24"/>
        </w:rPr>
        <w:t>标准物质的</w:t>
      </w:r>
      <w:r>
        <w:rPr>
          <w:rFonts w:hint="eastAsia"/>
          <w:sz w:val="24"/>
          <w:lang w:val="en-US" w:eastAsia="zh-CN"/>
        </w:rPr>
        <w:t>平均孔径</w:t>
      </w:r>
      <w:r>
        <w:rPr>
          <w:sz w:val="24"/>
        </w:rPr>
        <w:t>标准值，</w:t>
      </w:r>
      <w:r>
        <w:rPr>
          <w:rFonts w:hint="eastAsia" w:ascii="宋体" w:hAnsi="宋体" w:eastAsia="宋体" w:cs="宋体"/>
          <w:sz w:val="24"/>
          <w:lang w:val="en-US" w:eastAsia="zh-CN"/>
        </w:rPr>
        <w:t>nm</w:t>
      </w:r>
      <w:r>
        <w:rPr>
          <w:sz w:val="24"/>
        </w:rPr>
        <w:t>。</w:t>
      </w:r>
    </w:p>
    <w:p w14:paraId="1910D2A7">
      <w:pPr>
        <w:pStyle w:val="16"/>
        <w:spacing w:line="360" w:lineRule="auto"/>
        <w:ind w:left="0" w:leftChars="0" w:firstLine="0" w:firstLineChars="0"/>
        <w:outlineLvl w:val="9"/>
        <w:rPr>
          <w:rFonts w:asciiTheme="minorEastAsia" w:hAnsiTheme="minorEastAsia" w:eastAsiaTheme="minorEastAsia"/>
          <w:sz w:val="24"/>
        </w:rPr>
      </w:pPr>
      <w:r>
        <w:rPr>
          <w:rFonts w:hint="eastAsia" w:asciiTheme="minorEastAsia" w:hAnsiTheme="minorEastAsia" w:eastAsiaTheme="minorEastAsia"/>
          <w:sz w:val="24"/>
        </w:rPr>
        <w:t>C.3</w:t>
      </w:r>
      <w:r>
        <w:rPr>
          <w:rFonts w:hint="eastAsia" w:asciiTheme="minorEastAsia" w:hAnsiTheme="minorEastAsia" w:eastAsiaTheme="minorEastAsia"/>
          <w:sz w:val="24"/>
          <w:lang w:val="en-US" w:eastAsia="zh-CN"/>
        </w:rPr>
        <w:t>.5</w:t>
      </w:r>
      <w:r>
        <w:rPr>
          <w:rFonts w:hint="eastAsia" w:asciiTheme="minorEastAsia" w:hAnsiTheme="minorEastAsia" w:eastAsiaTheme="minorEastAsia"/>
          <w:sz w:val="24"/>
        </w:rPr>
        <w:t xml:space="preserve">  方差和灵敏系数</w:t>
      </w:r>
    </w:p>
    <w:p w14:paraId="796B576A">
      <w:pPr>
        <w:spacing w:line="360" w:lineRule="auto"/>
        <w:ind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方差：</w:t>
      </w:r>
    </w:p>
    <w:p w14:paraId="4E60C167">
      <w:pPr>
        <w:spacing w:line="360" w:lineRule="auto"/>
        <w:ind w:firstLine="480" w:firstLineChars="200"/>
        <w:jc w:val="center"/>
        <w:outlineLvl w:val="9"/>
        <w:rPr>
          <w:rFonts w:asciiTheme="minorEastAsia" w:hAnsiTheme="minorEastAsia" w:eastAsiaTheme="minorEastAsia"/>
          <w:sz w:val="24"/>
        </w:rPr>
      </w:pPr>
      <w:r>
        <w:rPr>
          <w:rFonts w:hint="eastAsia" w:asciiTheme="minorEastAsia" w:hAnsiTheme="minorEastAsia" w:eastAsiaTheme="minorEastAsia"/>
          <w:position w:val="-12"/>
          <w:sz w:val="24"/>
        </w:rPr>
        <w:t xml:space="preserve">                    </w:t>
      </w:r>
      <w:r>
        <w:rPr>
          <w:rFonts w:hint="eastAsia" w:asciiTheme="minorEastAsia" w:hAnsiTheme="minorEastAsia" w:eastAsiaTheme="minorEastAsia"/>
          <w:position w:val="-12"/>
          <w:sz w:val="24"/>
        </w:rPr>
        <w:object>
          <v:shape id="_x0000_i1154" o:spt="75" alt="" type="#_x0000_t75" style="height:20.4pt;width:183.95pt;" o:ole="t" filled="f" o:preferrelative="t" stroked="f" coordsize="21600,21600">
            <v:path/>
            <v:fill on="f" focussize="0,0"/>
            <v:stroke on="f"/>
            <v:imagedata r:id="rId252" o:title=""/>
            <o:lock v:ext="edit" aspectratio="t"/>
            <w10:wrap type="none"/>
            <w10:anchorlock/>
          </v:shape>
          <o:OLEObject Type="Embed" ProgID="Equation.3" ShapeID="_x0000_i1154" DrawAspect="Content" ObjectID="_1468075852" r:id="rId251">
            <o:LockedField>false</o:LockedField>
          </o:OLEObject>
        </w:object>
      </w:r>
      <w:r>
        <w:rPr>
          <w:rFonts w:hint="eastAsia" w:asciiTheme="minorEastAsia" w:hAnsiTheme="minorEastAsia" w:eastAsiaTheme="minorEastAsia"/>
          <w:sz w:val="24"/>
        </w:rPr>
        <w:t xml:space="preserve">              （C.</w:t>
      </w:r>
      <w:r>
        <w:rPr>
          <w:rFonts w:hint="eastAsia" w:asciiTheme="minorEastAsia" w:hAnsiTheme="minorEastAsia" w:eastAsiaTheme="minorEastAsia"/>
          <w:sz w:val="24"/>
          <w:lang w:val="en-US" w:eastAsia="zh-CN"/>
        </w:rPr>
        <w:t>6</w:t>
      </w:r>
      <w:r>
        <w:rPr>
          <w:rFonts w:hint="eastAsia" w:asciiTheme="minorEastAsia" w:hAnsiTheme="minorEastAsia" w:eastAsiaTheme="minorEastAsia"/>
          <w:sz w:val="24"/>
        </w:rPr>
        <w:t>）</w:t>
      </w:r>
    </w:p>
    <w:p w14:paraId="252A0690">
      <w:pPr>
        <w:spacing w:line="360" w:lineRule="auto"/>
        <w:ind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 xml:space="preserve">灵敏系数：    </w:t>
      </w:r>
    </w:p>
    <w:p w14:paraId="1CAE2C4F">
      <w:pPr>
        <w:spacing w:line="360" w:lineRule="auto"/>
        <w:ind w:firstLine="480" w:firstLineChars="200"/>
        <w:jc w:val="center"/>
        <w:outlineLvl w:val="9"/>
        <w:rPr>
          <w:rFonts w:asciiTheme="minorEastAsia" w:hAnsiTheme="minorEastAsia" w:eastAsiaTheme="minorEastAsia"/>
          <w:sz w:val="24"/>
        </w:rPr>
      </w:pPr>
      <w:r>
        <w:rPr>
          <w:rFonts w:hint="eastAsia" w:asciiTheme="minorEastAsia" w:hAnsiTheme="minorEastAsia" w:eastAsiaTheme="minorEastAsia"/>
          <w:position w:val="-30"/>
          <w:sz w:val="24"/>
        </w:rPr>
        <w:object>
          <v:shape id="_x0000_i1155" o:spt="75" type="#_x0000_t75" style="height:33.3pt;width:80.3pt;" o:ole="t" filled="f" o:preferrelative="t" stroked="f" coordsize="21600,21600">
            <v:path/>
            <v:fill on="f" focussize="0,0"/>
            <v:stroke on="f"/>
            <v:imagedata r:id="rId254" o:title=""/>
            <o:lock v:ext="edit" aspectratio="t"/>
            <w10:wrap type="none"/>
            <w10:anchorlock/>
          </v:shape>
          <o:OLEObject Type="Embed" ProgID="Equation.3" ShapeID="_x0000_i1155" DrawAspect="Content" ObjectID="_1468075853" r:id="rId253">
            <o:LockedField>false</o:LockedField>
          </o:OLEObject>
        </w:object>
      </w:r>
      <w:r>
        <w:rPr>
          <w:rFonts w:hint="eastAsia" w:asciiTheme="minorEastAsia" w:hAnsiTheme="minorEastAsia" w:eastAsiaTheme="minorEastAsia"/>
          <w:position w:val="-30"/>
          <w:sz w:val="24"/>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position w:val="-30"/>
          <w:sz w:val="24"/>
        </w:rPr>
        <w:object>
          <v:shape id="_x0000_i1156" o:spt="75" type="#_x0000_t75" style="height:33.35pt;width:88.05pt;" o:ole="t" filled="f" o:preferrelative="t" stroked="f" coordsize="21600,21600">
            <v:path/>
            <v:fill on="f" focussize="0,0"/>
            <v:stroke on="f"/>
            <v:imagedata r:id="rId256" o:title=""/>
            <o:lock v:ext="edit" aspectratio="t"/>
            <w10:wrap type="none"/>
            <w10:anchorlock/>
          </v:shape>
          <o:OLEObject Type="Embed" ProgID="Equation.3" ShapeID="_x0000_i1156" DrawAspect="Content" ObjectID="_1468075854" r:id="rId255">
            <o:LockedField>false</o:LockedField>
          </o:OLEObject>
        </w:object>
      </w:r>
    </w:p>
    <w:p w14:paraId="17A8FE53">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3.6</w:t>
      </w:r>
      <w:r>
        <w:rPr>
          <w:rFonts w:hint="eastAsia" w:asciiTheme="minorEastAsia" w:hAnsiTheme="minorEastAsia" w:eastAsiaTheme="minorEastAsia"/>
          <w:sz w:val="24"/>
        </w:rPr>
        <w:t xml:space="preserve">  标准不确定度评定</w:t>
      </w:r>
    </w:p>
    <w:p w14:paraId="20CA0676">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3.6.1</w:t>
      </w:r>
      <w:r>
        <w:rPr>
          <w:rFonts w:hint="eastAsia" w:asciiTheme="minorEastAsia" w:hAnsiTheme="minorEastAsia" w:eastAsiaTheme="minorEastAsia"/>
          <w:sz w:val="24"/>
        </w:rPr>
        <w:t xml:space="preserve">  输入量</w:t>
      </w:r>
      <w:r>
        <w:rPr>
          <w:rFonts w:hint="eastAsia" w:asciiTheme="minorEastAsia" w:hAnsiTheme="minorEastAsia" w:eastAsiaTheme="minorEastAsia"/>
          <w:position w:val="-10"/>
          <w:sz w:val="24"/>
        </w:rPr>
        <w:object>
          <v:shape id="_x0000_i1157" o:spt="75" type="#_x0000_t75" style="height:18.6pt;width:12.45pt;" o:ole="t" filled="f" o:preferrelative="t" stroked="f" coordsize="21600,21600">
            <v:path/>
            <v:fill on="f" focussize="0,0"/>
            <v:stroke on="f"/>
            <v:imagedata r:id="rId258" o:title=""/>
            <o:lock v:ext="edit" aspectratio="t"/>
            <w10:wrap type="none"/>
            <w10:anchorlock/>
          </v:shape>
          <o:OLEObject Type="Embed" ProgID="Equation.3" ShapeID="_x0000_i1157" DrawAspect="Content" ObjectID="_1468075855" r:id="rId257">
            <o:LockedField>false</o:LockedField>
          </o:OLEObject>
        </w:objec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158" o:spt="75" type="#_x0000_t75" style="height:19pt;width:28.5pt;" o:ole="t" filled="f" o:preferrelative="t" stroked="f" coordsize="21600,21600">
            <v:path/>
            <v:fill on="f" focussize="0,0"/>
            <v:stroke on="f"/>
            <v:imagedata r:id="rId260" o:title=""/>
            <o:lock v:ext="edit" aspectratio="t"/>
            <w10:wrap type="none"/>
            <w10:anchorlock/>
          </v:shape>
          <o:OLEObject Type="Embed" ProgID="Equation.3" ShapeID="_x0000_i1158" DrawAspect="Content" ObjectID="_1468075856" r:id="rId259">
            <o:LockedField>false</o:LockedField>
          </o:OLEObject>
        </w:object>
      </w:r>
    </w:p>
    <w:p w14:paraId="175C7FAC">
      <w:pPr>
        <w:pStyle w:val="2"/>
        <w:spacing w:line="360" w:lineRule="auto"/>
        <w:ind w:firstLine="480" w:firstLineChars="200"/>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由输入量</w:t>
      </w:r>
      <w:r>
        <w:rPr>
          <w:rFonts w:hint="eastAsia" w:asciiTheme="minorEastAsia" w:hAnsiTheme="minorEastAsia" w:eastAsiaTheme="minorEastAsia"/>
          <w:position w:val="-10"/>
          <w:sz w:val="24"/>
        </w:rPr>
        <w:object>
          <v:shape id="_x0000_i1159" o:spt="75" type="#_x0000_t75" style="height:18.6pt;width:12.45pt;" o:ole="t" filled="f" o:preferrelative="t" stroked="f" coordsize="21600,21600">
            <v:path/>
            <v:fill on="f" focussize="0,0"/>
            <v:stroke on="f"/>
            <v:imagedata r:id="rId262" o:title=""/>
            <o:lock v:ext="edit" aspectratio="t"/>
            <w10:wrap type="none"/>
            <w10:anchorlock/>
          </v:shape>
          <o:OLEObject Type="Embed" ProgID="Equation.3" ShapeID="_x0000_i1159" DrawAspect="Content" ObjectID="_1468075857" r:id="rId261">
            <o:LockedField>false</o:LockedField>
          </o:OLEObject>
        </w:object>
      </w:r>
      <w:r>
        <w:rPr>
          <w:rFonts w:hint="eastAsia" w:asciiTheme="minorEastAsia" w:hAnsiTheme="minorEastAsia" w:eastAsiaTheme="minorEastAsia"/>
          <w:b w:val="0"/>
          <w:sz w:val="24"/>
        </w:rPr>
        <w:t>引入的标准不确定度分量主要测量重复性和</w:t>
      </w:r>
      <w:r>
        <w:rPr>
          <w:rFonts w:hint="eastAsia" w:asciiTheme="minorEastAsia" w:hAnsiTheme="minorEastAsia" w:eastAsiaTheme="minorEastAsia"/>
          <w:b w:val="0"/>
          <w:sz w:val="24"/>
          <w:lang w:val="en-US" w:eastAsia="zh-CN"/>
        </w:rPr>
        <w:t>仪器的分辨力引入</w:t>
      </w:r>
      <w:r>
        <w:rPr>
          <w:rFonts w:hint="eastAsia" w:asciiTheme="minorEastAsia" w:hAnsiTheme="minorEastAsia" w:eastAsiaTheme="minorEastAsia"/>
          <w:b w:val="0"/>
          <w:sz w:val="24"/>
        </w:rPr>
        <w:t>。</w:t>
      </w:r>
    </w:p>
    <w:p w14:paraId="1AD56F5F">
      <w:pPr>
        <w:pStyle w:val="2"/>
        <w:spacing w:line="360" w:lineRule="auto"/>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C.</w:t>
      </w:r>
      <w:r>
        <w:rPr>
          <w:rFonts w:hint="eastAsia" w:asciiTheme="minorEastAsia" w:hAnsiTheme="minorEastAsia" w:eastAsiaTheme="minorEastAsia"/>
          <w:b w:val="0"/>
          <w:sz w:val="24"/>
          <w:lang w:val="en-US" w:eastAsia="zh-CN"/>
        </w:rPr>
        <w:t>3.6.2</w:t>
      </w:r>
      <w:r>
        <w:rPr>
          <w:rFonts w:hint="eastAsia" w:asciiTheme="minorEastAsia" w:hAnsiTheme="minorEastAsia" w:eastAsiaTheme="minorEastAsia"/>
          <w:b w:val="0"/>
          <w:sz w:val="24"/>
        </w:rPr>
        <w:t xml:space="preserve">  </w:t>
      </w:r>
      <w:r>
        <w:rPr>
          <w:rFonts w:hint="eastAsia" w:asciiTheme="minorEastAsia" w:hAnsiTheme="minorEastAsia" w:eastAsiaTheme="minorEastAsia"/>
          <w:b w:val="0"/>
          <w:sz w:val="24"/>
          <w:lang w:val="en-US" w:eastAsia="zh-CN"/>
        </w:rPr>
        <w:t>平均孔径</w:t>
      </w:r>
      <w:r>
        <w:rPr>
          <w:rFonts w:hint="eastAsia" w:asciiTheme="minorEastAsia" w:hAnsiTheme="minorEastAsia" w:eastAsiaTheme="minorEastAsia"/>
          <w:b w:val="0"/>
          <w:sz w:val="24"/>
        </w:rPr>
        <w:t>测量重复性引入的不确定度分量</w:t>
      </w:r>
      <w:r>
        <w:rPr>
          <w:rFonts w:hint="eastAsia" w:asciiTheme="minorEastAsia" w:hAnsiTheme="minorEastAsia" w:eastAsiaTheme="minorEastAsia"/>
          <w:position w:val="-10"/>
          <w:sz w:val="24"/>
        </w:rPr>
        <w:object>
          <v:shape id="_x0000_i1160" o:spt="75" type="#_x0000_t75" style="height:19pt;width:30.95pt;" o:ole="t" filled="f" o:preferrelative="t" stroked="f" coordsize="21600,21600">
            <v:path/>
            <v:fill on="f" focussize="0,0"/>
            <v:stroke on="f"/>
            <v:imagedata r:id="rId264" o:title=""/>
            <o:lock v:ext="edit" aspectratio="t"/>
            <w10:wrap type="none"/>
            <w10:anchorlock/>
          </v:shape>
          <o:OLEObject Type="Embed" ProgID="Equation.3" ShapeID="_x0000_i1160" DrawAspect="Content" ObjectID="_1468075858" r:id="rId263">
            <o:LockedField>false</o:LockedField>
          </o:OLEObject>
        </w:object>
      </w:r>
    </w:p>
    <w:p w14:paraId="4BE11F1F">
      <w:pPr>
        <w:pStyle w:val="2"/>
        <w:spacing w:line="360" w:lineRule="auto"/>
        <w:ind w:firstLine="480" w:firstLineChars="200"/>
        <w:jc w:val="both"/>
        <w:outlineLvl w:val="9"/>
        <w:rPr>
          <w:rFonts w:hint="default" w:eastAsia="宋体" w:asciiTheme="minorEastAsia" w:hAnsiTheme="minorEastAsia"/>
          <w:b w:val="0"/>
          <w:position w:val="-28"/>
          <w:sz w:val="24"/>
          <w:szCs w:val="24"/>
          <w:lang w:val="en-US" w:eastAsia="zh-CN"/>
        </w:rPr>
      </w:pPr>
      <w:r>
        <w:rPr>
          <w:rFonts w:hint="eastAsia" w:asciiTheme="minorEastAsia" w:hAnsiTheme="minorEastAsia" w:eastAsiaTheme="minorEastAsia"/>
          <w:b w:val="0"/>
          <w:sz w:val="24"/>
          <w:lang w:val="en-US" w:eastAsia="zh-CN"/>
        </w:rPr>
        <w:t>仪器重复测量实验结果为11.090 nm、11.115 nm、11.146 nm、11.131 nm、11.106 nm、11.089 nm，根据贝塞尔公式计算可得单次实验标准偏差为</w:t>
      </w:r>
      <w:r>
        <w:rPr>
          <w:rFonts w:hint="eastAsia" w:asciiTheme="minorEastAsia" w:hAnsiTheme="minorEastAsia" w:eastAsiaTheme="minorEastAsia"/>
          <w:position w:val="-6"/>
          <w:sz w:val="24"/>
        </w:rPr>
        <w:object>
          <v:shape id="_x0000_i1161" o:spt="75" type="#_x0000_t75" style="height:13.95pt;width:53.1pt;" o:ole="t" filled="f" o:preferrelative="t" stroked="f" coordsize="21600,21600">
            <v:path/>
            <v:fill on="f" focussize="0,0"/>
            <v:stroke on="f"/>
            <v:imagedata r:id="rId266" o:title=""/>
            <o:lock v:ext="edit" aspectratio="t"/>
            <w10:wrap type="none"/>
            <w10:anchorlock/>
          </v:shape>
          <o:OLEObject Type="Embed" ProgID="Equation.3" ShapeID="_x0000_i1161" DrawAspect="Content" ObjectID="_1468075859" r:id="rId265">
            <o:LockedField>false</o:LockedField>
          </o:OLEObject>
        </w:object>
      </w:r>
      <w:r>
        <w:rPr>
          <w:rFonts w:hint="eastAsia" w:asciiTheme="minorEastAsia" w:hAnsiTheme="minorEastAsia" w:eastAsiaTheme="minorEastAsia"/>
          <w:b w:val="0"/>
          <w:sz w:val="24"/>
          <w:lang w:val="en-US" w:eastAsia="zh-CN"/>
        </w:rPr>
        <w:t>nm。校准过程取三次测量平均值作为校准结果，则</w:t>
      </w:r>
      <w:r>
        <w:rPr>
          <w:rFonts w:hint="eastAsia" w:asciiTheme="minorEastAsia" w:hAnsiTheme="minorEastAsia" w:eastAsiaTheme="minorEastAsia"/>
          <w:position w:val="-28"/>
          <w:sz w:val="24"/>
        </w:rPr>
        <w:object>
          <v:shape id="_x0000_i1162" o:spt="75" type="#_x0000_t75" style="height:33pt;width:104.95pt;" o:ole="t" filled="f" o:preferrelative="t" stroked="f" coordsize="21600,21600">
            <v:path/>
            <v:fill on="f" focussize="0,0"/>
            <v:stroke on="f"/>
            <v:imagedata r:id="rId268" o:title=""/>
            <o:lock v:ext="edit" aspectratio="t"/>
            <w10:wrap type="none"/>
            <w10:anchorlock/>
          </v:shape>
          <o:OLEObject Type="Embed" ProgID="Equation.3" ShapeID="_x0000_i1162" DrawAspect="Content" ObjectID="_1468075860" r:id="rId267">
            <o:LockedField>false</o:LockedField>
          </o:OLEObject>
        </w:object>
      </w:r>
      <w:r>
        <w:rPr>
          <w:rFonts w:hint="eastAsia" w:asciiTheme="minorEastAsia" w:hAnsiTheme="minorEastAsia" w:eastAsiaTheme="minorEastAsia"/>
          <w:b w:val="0"/>
          <w:sz w:val="24"/>
          <w:lang w:val="en-US" w:eastAsia="zh-CN"/>
        </w:rPr>
        <w:t>nm。</w:t>
      </w:r>
    </w:p>
    <w:p w14:paraId="1F416B6E">
      <w:pPr>
        <w:pStyle w:val="2"/>
        <w:spacing w:line="360" w:lineRule="auto"/>
        <w:jc w:val="both"/>
        <w:outlineLvl w:val="9"/>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 xml:space="preserve"> C.3.6.3  仪器分辨力引入的不确定度分量</w:t>
      </w:r>
      <w:r>
        <w:rPr>
          <w:rFonts w:hint="eastAsia" w:asciiTheme="minorEastAsia" w:hAnsiTheme="minorEastAsia" w:eastAsiaTheme="minorEastAsia"/>
          <w:b w:val="0"/>
          <w:position w:val="-10"/>
          <w:sz w:val="24"/>
          <w:lang w:val="en-US" w:eastAsia="zh-CN"/>
        </w:rPr>
        <w:object>
          <v:shape id="_x0000_i1163" o:spt="75" type="#_x0000_t75" style="height:19pt;width:32.95pt;" o:ole="t" filled="f" o:preferrelative="t" stroked="f" coordsize="21600,21600">
            <v:path/>
            <v:fill on="f" focussize="0,0"/>
            <v:stroke on="f"/>
            <v:imagedata r:id="rId270" o:title=""/>
            <o:lock v:ext="edit" aspectratio="t"/>
            <w10:wrap type="none"/>
            <w10:anchorlock/>
          </v:shape>
          <o:OLEObject Type="Embed" ProgID="Equation.3" ShapeID="_x0000_i1163" DrawAspect="Content" ObjectID="_1468075861" r:id="rId269">
            <o:LockedField>false</o:LockedField>
          </o:OLEObject>
        </w:object>
      </w:r>
    </w:p>
    <w:p w14:paraId="1C657373">
      <w:pPr>
        <w:pStyle w:val="2"/>
        <w:spacing w:line="360" w:lineRule="auto"/>
        <w:ind w:firstLine="480" w:firstLineChars="200"/>
        <w:jc w:val="both"/>
        <w:outlineLvl w:val="9"/>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仪器分辨力为0.01 nm，其数显量化误差以等概率分布在半宽为0.005 nm区间内，则</w:t>
      </w:r>
      <w:r>
        <w:rPr>
          <w:rFonts w:hint="eastAsia" w:asciiTheme="minorEastAsia" w:hAnsiTheme="minorEastAsia" w:eastAsiaTheme="minorEastAsia"/>
          <w:b w:val="0"/>
          <w:position w:val="-28"/>
          <w:sz w:val="24"/>
          <w:lang w:val="en-US" w:eastAsia="zh-CN"/>
        </w:rPr>
        <w:object>
          <v:shape id="_x0000_i1164" o:spt="75" type="#_x0000_t75" style="height:33pt;width:113pt;" o:ole="t" filled="f" o:preferrelative="t" stroked="f" coordsize="21600,21600">
            <v:path/>
            <v:fill on="f" focussize="0,0"/>
            <v:stroke on="f"/>
            <v:imagedata r:id="rId272" o:title=""/>
            <o:lock v:ext="edit" aspectratio="t"/>
            <w10:wrap type="none"/>
            <w10:anchorlock/>
          </v:shape>
          <o:OLEObject Type="Embed" ProgID="Equation.3" ShapeID="_x0000_i1164" DrawAspect="Content" ObjectID="_1468075862" r:id="rId271">
            <o:LockedField>false</o:LockedField>
          </o:OLEObject>
        </w:object>
      </w:r>
      <w:r>
        <w:rPr>
          <w:rFonts w:hint="eastAsia" w:asciiTheme="minorEastAsia" w:hAnsiTheme="minorEastAsia" w:eastAsiaTheme="minorEastAsia"/>
          <w:b w:val="0"/>
          <w:position w:val="-28"/>
          <w:sz w:val="24"/>
          <w:lang w:val="en-US" w:eastAsia="zh-CN"/>
        </w:rPr>
        <w:t xml:space="preserve"> </w:t>
      </w:r>
      <w:r>
        <w:rPr>
          <w:rFonts w:hint="eastAsia" w:asciiTheme="minorEastAsia" w:hAnsiTheme="minorEastAsia" w:eastAsiaTheme="minorEastAsia"/>
          <w:b w:val="0"/>
          <w:sz w:val="24"/>
          <w:lang w:val="en-US" w:eastAsia="zh-CN"/>
        </w:rPr>
        <w:t>nm。</w:t>
      </w:r>
    </w:p>
    <w:p w14:paraId="70306C7D">
      <w:pPr>
        <w:pStyle w:val="2"/>
        <w:spacing w:line="360" w:lineRule="auto"/>
        <w:ind w:firstLine="480" w:firstLineChars="200"/>
        <w:jc w:val="both"/>
        <w:outlineLvl w:val="9"/>
        <w:rPr>
          <w:rFonts w:hint="default"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仪器分辨力引入的标准不确定度远小于测量重复性引入的标准不确定度，可以忽略不计，因此输入量</w:t>
      </w:r>
      <w:r>
        <w:rPr>
          <w:rFonts w:hint="eastAsia" w:asciiTheme="minorEastAsia" w:hAnsiTheme="minorEastAsia" w:eastAsiaTheme="minorEastAsia"/>
          <w:position w:val="-10"/>
          <w:sz w:val="24"/>
        </w:rPr>
        <w:object>
          <v:shape id="_x0000_i1165" o:spt="75" type="#_x0000_t75" style="height:19pt;width:13.95pt;" o:ole="t" filled="f" o:preferrelative="t" stroked="f" coordsize="21600,21600">
            <v:path/>
            <v:fill on="f" focussize="0,0"/>
            <v:stroke on="f"/>
            <v:imagedata r:id="rId274" o:title=""/>
            <o:lock v:ext="edit" aspectratio="t"/>
            <w10:wrap type="none"/>
            <w10:anchorlock/>
          </v:shape>
          <o:OLEObject Type="Embed" ProgID="Equation.3" ShapeID="_x0000_i1165" DrawAspect="Content" ObjectID="_1468075863" r:id="rId273">
            <o:LockedField>false</o:LockedField>
          </o:OLEObject>
        </w:object>
      </w:r>
      <w:r>
        <w:rPr>
          <w:rFonts w:hint="eastAsia" w:asciiTheme="minorEastAsia" w:hAnsiTheme="minorEastAsia" w:eastAsiaTheme="minorEastAsia"/>
          <w:b w:val="0"/>
          <w:sz w:val="24"/>
          <w:lang w:val="en-US" w:eastAsia="zh-CN"/>
        </w:rPr>
        <w:t>引入的标准不确定度</w:t>
      </w:r>
      <w:r>
        <w:rPr>
          <w:rFonts w:hint="eastAsia" w:asciiTheme="minorEastAsia" w:hAnsiTheme="minorEastAsia" w:eastAsiaTheme="minorEastAsia"/>
          <w:position w:val="-10"/>
          <w:sz w:val="24"/>
        </w:rPr>
        <w:object>
          <v:shape id="_x0000_i1166" o:spt="75" type="#_x0000_t75" style="height:19pt;width:70.85pt;" o:ole="t" filled="f" o:preferrelative="t" stroked="f" coordsize="21600,21600">
            <v:path/>
            <v:fill on="f" focussize="0,0"/>
            <v:stroke on="f"/>
            <v:imagedata r:id="rId276" o:title=""/>
            <o:lock v:ext="edit" aspectratio="t"/>
            <w10:wrap type="none"/>
            <w10:anchorlock/>
          </v:shape>
          <o:OLEObject Type="Embed" ProgID="Equation.3" ShapeID="_x0000_i1166" DrawAspect="Content" ObjectID="_1468075864" r:id="rId275">
            <o:LockedField>false</o:LockedField>
          </o:OLEObject>
        </w:object>
      </w:r>
      <w:r>
        <w:rPr>
          <w:rFonts w:hint="eastAsia" w:asciiTheme="minorEastAsia" w:hAnsiTheme="minorEastAsia" w:eastAsiaTheme="minorEastAsia"/>
          <w:position w:val="-10"/>
          <w:sz w:val="24"/>
          <w:lang w:val="en-US" w:eastAsia="zh-CN"/>
        </w:rPr>
        <w:t xml:space="preserve"> </w:t>
      </w:r>
      <w:r>
        <w:rPr>
          <w:rFonts w:hint="eastAsia" w:asciiTheme="minorEastAsia" w:hAnsiTheme="minorEastAsia" w:eastAsiaTheme="minorEastAsia"/>
          <w:b w:val="0"/>
          <w:sz w:val="24"/>
          <w:lang w:val="en-US" w:eastAsia="zh-CN"/>
        </w:rPr>
        <w:t>nm。</w:t>
      </w:r>
    </w:p>
    <w:p w14:paraId="59ED3D9E">
      <w:pPr>
        <w:spacing w:line="360" w:lineRule="auto"/>
        <w:jc w:val="left"/>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3.6.4</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标准物质标准值</w: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167" o:spt="75" type="#_x0000_t75" style="height:17pt;width:28.5pt;" o:ole="t" filled="f" o:preferrelative="t" stroked="f" coordsize="21600,21600">
            <v:path/>
            <v:fill on="f" focussize="0,0"/>
            <v:stroke on="f"/>
            <v:imagedata r:id="rId278" o:title=""/>
            <o:lock v:ext="edit" aspectratio="t"/>
            <w10:wrap type="none"/>
            <w10:anchorlock/>
          </v:shape>
          <o:OLEObject Type="Embed" ProgID="Equation.3" ShapeID="_x0000_i1167" DrawAspect="Content" ObjectID="_1468075865" r:id="rId277">
            <o:LockedField>false</o:LockedField>
          </o:OLEObject>
        </w:object>
      </w:r>
    </w:p>
    <w:p w14:paraId="225C4904">
      <w:pPr>
        <w:pStyle w:val="70"/>
        <w:spacing w:line="360" w:lineRule="auto"/>
        <w:ind w:firstLine="480" w:firstLineChars="200"/>
        <w:outlineLvl w:val="9"/>
        <w:rPr>
          <w:rFonts w:hint="default" w:eastAsia="宋体" w:asciiTheme="minorEastAsia" w:hAnsiTheme="minorEastAsia"/>
          <w:sz w:val="24"/>
          <w:szCs w:val="24"/>
          <w:lang w:val="en-US" w:eastAsia="zh-CN"/>
        </w:rPr>
      </w:pPr>
      <w:r>
        <w:rPr>
          <w:rFonts w:hint="eastAsia" w:asciiTheme="minorEastAsia" w:hAnsiTheme="minorEastAsia" w:eastAsiaTheme="minorEastAsia"/>
          <w:sz w:val="24"/>
          <w:szCs w:val="24"/>
          <w:lang w:val="en-US" w:eastAsia="zh-CN"/>
        </w:rPr>
        <w:t>根据标准物质证书可得，</w:t>
      </w:r>
      <w:r>
        <w:rPr>
          <w:rFonts w:hint="eastAsia" w:asciiTheme="minorEastAsia" w:hAnsiTheme="minorEastAsia" w:eastAsiaTheme="minorEastAsia"/>
          <w:sz w:val="24"/>
          <w:lang w:val="en-US" w:eastAsia="zh-CN"/>
        </w:rPr>
        <w:t>GBW 13910介孔SiO</w:t>
      </w:r>
      <w:r>
        <w:rPr>
          <w:rFonts w:hint="eastAsia" w:asciiTheme="minorEastAsia" w:hAnsiTheme="minorEastAsia" w:eastAsiaTheme="minorEastAsia"/>
          <w:sz w:val="24"/>
          <w:vertAlign w:val="subscript"/>
          <w:lang w:val="en-US" w:eastAsia="zh-CN"/>
        </w:rPr>
        <w:t>2</w:t>
      </w:r>
      <w:r>
        <w:rPr>
          <w:rFonts w:hint="eastAsia" w:asciiTheme="minorEastAsia" w:hAnsiTheme="minorEastAsia" w:eastAsiaTheme="minorEastAsia"/>
          <w:sz w:val="24"/>
          <w:lang w:val="en-US" w:eastAsia="zh-CN"/>
        </w:rPr>
        <w:t>比表面积、总孔容及孔径标准物质</w:t>
      </w:r>
      <w:r>
        <w:rPr>
          <w:rFonts w:hint="eastAsia"/>
          <w:color w:val="000000" w:themeColor="text1"/>
          <w:sz w:val="24"/>
          <w:lang w:eastAsia="zh-CN"/>
        </w:rPr>
        <w:t>：</w:t>
      </w:r>
      <w:r>
        <w:rPr>
          <w:rFonts w:hint="eastAsia"/>
          <w:color w:val="000000" w:themeColor="text1"/>
          <w:sz w:val="24"/>
          <w:lang w:val="en-US" w:eastAsia="zh-CN"/>
        </w:rPr>
        <w:t>平均孔径标准值为11.29 nm</w:t>
      </w:r>
      <w:r>
        <w:rPr>
          <w:rFonts w:hint="eastAsia" w:asciiTheme="minorEastAsia" w:hAnsiTheme="minorEastAsia" w:eastAsiaTheme="minorEastAsia"/>
          <w:b w:val="0"/>
          <w:sz w:val="24"/>
          <w:lang w:val="en-US" w:eastAsia="zh-CN"/>
        </w:rPr>
        <w:t>，扩展不确定度为0.24 nm（</w:t>
      </w:r>
      <w:r>
        <w:rPr>
          <w:rFonts w:hint="eastAsia" w:asciiTheme="minorEastAsia" w:hAnsiTheme="minorEastAsia" w:eastAsiaTheme="minorEastAsia"/>
          <w:b w:val="0"/>
          <w:i/>
          <w:iCs/>
          <w:sz w:val="24"/>
          <w:lang w:val="en-US" w:eastAsia="zh-CN"/>
        </w:rPr>
        <w:t>k</w:t>
      </w:r>
      <w:r>
        <w:rPr>
          <w:rFonts w:hint="eastAsia" w:asciiTheme="minorEastAsia" w:hAnsiTheme="minorEastAsia" w:eastAsiaTheme="minorEastAsia"/>
          <w:b w:val="0"/>
          <w:sz w:val="24"/>
          <w:lang w:val="en-US" w:eastAsia="zh-CN"/>
        </w:rPr>
        <w:t>=2）,则标准物质标准值引入的标准不确定度</w:t>
      </w:r>
      <w:r>
        <w:rPr>
          <w:rFonts w:hint="eastAsia" w:asciiTheme="minorEastAsia" w:hAnsiTheme="minorEastAsia" w:eastAsiaTheme="minorEastAsia"/>
          <w:position w:val="-10"/>
          <w:sz w:val="24"/>
        </w:rPr>
        <w:object>
          <v:shape id="_x0000_i1168" o:spt="75" type="#_x0000_t75" style="height:17pt;width:60pt;" o:ole="t" filled="f" o:preferrelative="t" stroked="f" coordsize="21600,21600">
            <v:path/>
            <v:fill on="f" focussize="0,0"/>
            <v:stroke on="f"/>
            <v:imagedata r:id="rId280" o:title=""/>
            <o:lock v:ext="edit" aspectratio="t"/>
            <w10:wrap type="none"/>
            <w10:anchorlock/>
          </v:shape>
          <o:OLEObject Type="Embed" ProgID="Equation.3" ShapeID="_x0000_i1168" DrawAspect="Content" ObjectID="_1468075866" r:id="rId279">
            <o:LockedField>false</o:LockedField>
          </o:OLEObject>
        </w:object>
      </w:r>
      <w:r>
        <w:rPr>
          <w:rFonts w:hint="eastAsia"/>
          <w:color w:val="000000" w:themeColor="text1"/>
          <w:sz w:val="24"/>
          <w:lang w:val="en-US" w:eastAsia="zh-CN"/>
        </w:rPr>
        <w:t xml:space="preserve"> n</w:t>
      </w:r>
      <w:r>
        <w:rPr>
          <w:rFonts w:hint="eastAsia" w:asciiTheme="minorEastAsia" w:hAnsiTheme="minorEastAsia" w:eastAsiaTheme="minorEastAsia"/>
          <w:b w:val="0"/>
          <w:sz w:val="24"/>
          <w:lang w:val="en-US" w:eastAsia="zh-CN"/>
        </w:rPr>
        <w:t>m。</w:t>
      </w:r>
    </w:p>
    <w:p w14:paraId="5270EE46">
      <w:pPr>
        <w:pStyle w:val="70"/>
        <w:spacing w:line="360" w:lineRule="auto"/>
        <w:ind w:firstLine="0"/>
        <w:jc w:val="left"/>
        <w:outlineLvl w:val="9"/>
        <w:rPr>
          <w:rFonts w:asciiTheme="minorEastAsia" w:hAnsiTheme="minorEastAsia" w:eastAsiaTheme="minorEastAsia"/>
          <w:sz w:val="24"/>
          <w:szCs w:val="24"/>
        </w:rPr>
      </w:pPr>
      <w:r>
        <w:rPr>
          <w:rFonts w:hint="eastAsia" w:asciiTheme="minorEastAsia" w:hAnsiTheme="minorEastAsia" w:eastAsiaTheme="minorEastAsia"/>
          <w:sz w:val="24"/>
          <w:szCs w:val="24"/>
        </w:rPr>
        <w:t>C.</w:t>
      </w:r>
      <w:r>
        <w:rPr>
          <w:rFonts w:hint="eastAsia" w:asciiTheme="minorEastAsia" w:hAnsiTheme="minorEastAsia" w:eastAsiaTheme="minorEastAsia"/>
          <w:sz w:val="24"/>
          <w:szCs w:val="24"/>
          <w:lang w:val="en-US" w:eastAsia="zh-CN"/>
        </w:rPr>
        <w:t>3.7</w:t>
      </w:r>
      <w:r>
        <w:rPr>
          <w:rFonts w:hint="eastAsia" w:asciiTheme="minorEastAsia" w:hAnsiTheme="minorEastAsia" w:eastAsiaTheme="minorEastAsia"/>
          <w:sz w:val="24"/>
          <w:szCs w:val="24"/>
        </w:rPr>
        <w:t xml:space="preserve">  各项标准不确定度分量一览表</w:t>
      </w:r>
    </w:p>
    <w:p w14:paraId="43CB1989">
      <w:pPr>
        <w:pStyle w:val="70"/>
        <w:spacing w:line="360" w:lineRule="auto"/>
        <w:ind w:firstLine="480" w:firstLineChars="200"/>
        <w:jc w:val="left"/>
        <w:outlineLvl w:val="9"/>
        <w:rPr>
          <w:rFonts w:ascii="黑体" w:hAnsi="黑体" w:eastAsia="黑体"/>
          <w:sz w:val="24"/>
          <w:szCs w:val="24"/>
        </w:rPr>
      </w:pPr>
      <w:r>
        <w:rPr>
          <w:rFonts w:hint="eastAsia"/>
          <w:sz w:val="24"/>
          <w:szCs w:val="24"/>
        </w:rPr>
        <w:t>将上述标准不确定度分量及灵敏系数列入表C.</w:t>
      </w:r>
      <w:r>
        <w:rPr>
          <w:rFonts w:hint="eastAsia"/>
          <w:sz w:val="24"/>
          <w:szCs w:val="24"/>
          <w:lang w:val="en-US" w:eastAsia="zh-CN"/>
        </w:rPr>
        <w:t>3</w:t>
      </w:r>
      <w:r>
        <w:rPr>
          <w:rFonts w:hint="eastAsia"/>
          <w:sz w:val="24"/>
          <w:szCs w:val="24"/>
        </w:rPr>
        <w:t>。</w:t>
      </w:r>
    </w:p>
    <w:p w14:paraId="36D2CDC1">
      <w:pPr>
        <w:pStyle w:val="70"/>
        <w:spacing w:line="360" w:lineRule="auto"/>
        <w:ind w:firstLine="0"/>
        <w:jc w:val="center"/>
        <w:outlineLvl w:val="9"/>
        <w:rPr>
          <w:rFonts w:hint="eastAsia" w:ascii="黑体" w:hAnsi="黑体" w:eastAsia="黑体"/>
          <w:sz w:val="21"/>
          <w:szCs w:val="21"/>
        </w:rPr>
      </w:pPr>
    </w:p>
    <w:p w14:paraId="4696237B">
      <w:pPr>
        <w:pStyle w:val="70"/>
        <w:spacing w:line="360" w:lineRule="auto"/>
        <w:ind w:firstLine="0"/>
        <w:jc w:val="center"/>
        <w:outlineLvl w:val="9"/>
        <w:rPr>
          <w:rFonts w:hint="eastAsia" w:ascii="黑体" w:hAnsi="黑体" w:eastAsia="黑体"/>
          <w:sz w:val="21"/>
          <w:szCs w:val="21"/>
        </w:rPr>
      </w:pPr>
    </w:p>
    <w:p w14:paraId="0A070179">
      <w:pPr>
        <w:pStyle w:val="70"/>
        <w:spacing w:line="360" w:lineRule="auto"/>
        <w:ind w:firstLine="0"/>
        <w:jc w:val="center"/>
        <w:outlineLvl w:val="9"/>
        <w:rPr>
          <w:rFonts w:ascii="黑体" w:hAnsi="黑体" w:eastAsia="黑体"/>
          <w:sz w:val="21"/>
          <w:szCs w:val="21"/>
        </w:rPr>
      </w:pPr>
      <w:r>
        <w:rPr>
          <w:rFonts w:hint="eastAsia" w:ascii="黑体" w:hAnsi="黑体" w:eastAsia="黑体"/>
          <w:sz w:val="21"/>
          <w:szCs w:val="21"/>
        </w:rPr>
        <w:t>表C.</w:t>
      </w:r>
      <w:r>
        <w:rPr>
          <w:rFonts w:hint="eastAsia" w:ascii="黑体" w:hAnsi="黑体" w:eastAsia="黑体"/>
          <w:sz w:val="21"/>
          <w:szCs w:val="21"/>
          <w:lang w:val="en-US" w:eastAsia="zh-CN"/>
        </w:rPr>
        <w:t>3</w:t>
      </w:r>
      <w:r>
        <w:rPr>
          <w:rFonts w:hint="eastAsia" w:ascii="黑体" w:hAnsi="黑体" w:eastAsia="黑体"/>
          <w:sz w:val="21"/>
          <w:szCs w:val="21"/>
        </w:rPr>
        <w:t xml:space="preserve">  各项标准不确定度分量一览表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1"/>
        <w:gridCol w:w="1971"/>
        <w:gridCol w:w="1971"/>
        <w:gridCol w:w="1971"/>
      </w:tblGrid>
      <w:tr w14:paraId="5C7D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3C11616B">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w:t>
            </w:r>
          </w:p>
        </w:tc>
        <w:tc>
          <w:tcPr>
            <w:tcW w:w="1971" w:type="dxa"/>
            <w:vAlign w:val="center"/>
          </w:tcPr>
          <w:p w14:paraId="2E10916C">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不确定度来源</w:t>
            </w:r>
          </w:p>
        </w:tc>
        <w:tc>
          <w:tcPr>
            <w:tcW w:w="1971" w:type="dxa"/>
            <w:vAlign w:val="center"/>
          </w:tcPr>
          <w:p w14:paraId="3CE61340">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标准不确定度分量大小</w:t>
            </w:r>
            <w:r>
              <w:rPr>
                <w:rFonts w:cs="Times New Roman" w:asciiTheme="minorEastAsia" w:hAnsiTheme="minorEastAsia" w:eastAsiaTheme="minorEastAsia"/>
                <w:position w:val="-6"/>
                <w:sz w:val="21"/>
                <w:szCs w:val="21"/>
              </w:rPr>
              <w:object>
                <v:shape id="_x0000_i1169" o:spt="75" type="#_x0000_t75" style="height:10.85pt;width:10.85pt;" o:ole="t" filled="f" o:preferrelative="t" stroked="f" coordsize="21600,21600">
                  <v:path/>
                  <v:fill on="f" focussize="0,0"/>
                  <v:stroke on="f" joinstyle="miter"/>
                  <v:imagedata r:id="rId169" o:title=""/>
                  <o:lock v:ext="edit" aspectratio="t"/>
                  <w10:wrap type="none"/>
                  <w10:anchorlock/>
                </v:shape>
                <o:OLEObject Type="Embed" ProgID="Equation.3" ShapeID="_x0000_i1169" DrawAspect="Content" ObjectID="_1468075867" r:id="rId281">
                  <o:LockedField>false</o:LockedField>
                </o:OLEObject>
              </w:object>
            </w:r>
          </w:p>
        </w:tc>
        <w:tc>
          <w:tcPr>
            <w:tcW w:w="1971" w:type="dxa"/>
            <w:vAlign w:val="center"/>
          </w:tcPr>
          <w:p w14:paraId="24BA5FF6">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灵敏系数</w:t>
            </w:r>
            <w:r>
              <w:rPr>
                <w:rFonts w:cs="Times New Roman" w:asciiTheme="minorEastAsia" w:hAnsiTheme="minorEastAsia" w:eastAsiaTheme="minorEastAsia"/>
                <w:position w:val="-14"/>
                <w:sz w:val="21"/>
                <w:szCs w:val="21"/>
              </w:rPr>
              <w:object>
                <v:shape id="_x0000_i1170" o:spt="75" type="#_x0000_t75" style="height:20.4pt;width:11.55pt;" o:ole="t" filled="f" o:preferrelative="t" stroked="f" coordsize="21600,21600">
                  <v:path/>
                  <v:fill on="f" focussize="0,0"/>
                  <v:stroke on="f" joinstyle="miter"/>
                  <v:imagedata r:id="rId171" o:title=""/>
                  <o:lock v:ext="edit" aspectratio="t"/>
                  <w10:wrap type="none"/>
                  <w10:anchorlock/>
                </v:shape>
                <o:OLEObject Type="Embed" ProgID="Equation.3" ShapeID="_x0000_i1170" DrawAspect="Content" ObjectID="_1468075868" r:id="rId282">
                  <o:LockedField>false</o:LockedField>
                </o:OLEObject>
              </w:object>
            </w:r>
          </w:p>
        </w:tc>
        <w:tc>
          <w:tcPr>
            <w:tcW w:w="1971" w:type="dxa"/>
            <w:vAlign w:val="center"/>
          </w:tcPr>
          <w:p w14:paraId="068C5D6D">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4"/>
                <w:sz w:val="21"/>
                <w:szCs w:val="21"/>
              </w:rPr>
              <w:object>
                <v:shape id="_x0000_i1171" o:spt="75" type="#_x0000_t75" style="height:20.4pt;width:25.8pt;" o:ole="t" filled="f" o:preferrelative="t" stroked="f" coordsize="21600,21600">
                  <v:path/>
                  <v:fill on="f" focussize="0,0"/>
                  <v:stroke on="f" joinstyle="miter"/>
                  <v:imagedata r:id="rId173" o:title=""/>
                  <o:lock v:ext="edit" aspectratio="t"/>
                  <w10:wrap type="none"/>
                  <w10:anchorlock/>
                </v:shape>
                <o:OLEObject Type="Embed" ProgID="Equation.3" ShapeID="_x0000_i1171" DrawAspect="Content" ObjectID="_1468075869" r:id="rId283">
                  <o:LockedField>false</o:LockedField>
                </o:OLEObject>
              </w:object>
            </w:r>
          </w:p>
        </w:tc>
      </w:tr>
      <w:tr w14:paraId="0467D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4AA62C48">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172" o:spt="75" type="#_x0000_t75" style="height:19pt;width:27.75pt;" o:ole="t" filled="f" o:preferrelative="t" stroked="f" coordsize="21600,21600">
                  <v:path/>
                  <v:fill on="f" focussize="0,0"/>
                  <v:stroke on="f"/>
                  <v:imagedata r:id="rId285" o:title=""/>
                  <o:lock v:ext="edit" aspectratio="t"/>
                  <w10:wrap type="none"/>
                  <w10:anchorlock/>
                </v:shape>
                <o:OLEObject Type="Embed" ProgID="Equation.3" ShapeID="_x0000_i1172" DrawAspect="Content" ObjectID="_1468075870" r:id="rId284">
                  <o:LockedField>false</o:LockedField>
                </o:OLEObject>
              </w:object>
            </w:r>
          </w:p>
        </w:tc>
        <w:tc>
          <w:tcPr>
            <w:tcW w:w="1971" w:type="dxa"/>
            <w:vAlign w:val="center"/>
          </w:tcPr>
          <w:p w14:paraId="6021823D">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10"/>
                <w:sz w:val="24"/>
              </w:rPr>
              <w:object>
                <v:shape id="_x0000_i1173" o:spt="75" type="#_x0000_t75" style="height:18.6pt;width:12.45pt;" o:ole="t" filled="f" o:preferrelative="t" stroked="f" coordsize="21600,21600">
                  <v:path/>
                  <v:fill on="f" focussize="0,0"/>
                  <v:stroke on="f"/>
                  <v:imagedata r:id="rId287" o:title=""/>
                  <o:lock v:ext="edit" aspectratio="t"/>
                  <w10:wrap type="none"/>
                  <w10:anchorlock/>
                </v:shape>
                <o:OLEObject Type="Embed" ProgID="Equation.3" ShapeID="_x0000_i1173" DrawAspect="Content" ObjectID="_1468075871" r:id="rId286">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4EE71D2A">
            <w:pPr>
              <w:pStyle w:val="70"/>
              <w:spacing w:line="360" w:lineRule="auto"/>
              <w:ind w:firstLine="0"/>
              <w:jc w:val="center"/>
              <w:outlineLvl w:val="9"/>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0.0131 nm</w:t>
            </w:r>
          </w:p>
        </w:tc>
        <w:tc>
          <w:tcPr>
            <w:tcW w:w="1971" w:type="dxa"/>
            <w:vAlign w:val="center"/>
          </w:tcPr>
          <w:p w14:paraId="4828F61F">
            <w:pPr>
              <w:pStyle w:val="70"/>
              <w:spacing w:line="360" w:lineRule="auto"/>
              <w:ind w:firstLine="0"/>
              <w:jc w:val="center"/>
              <w:outlineLvl w:val="9"/>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w:t>
            </w:r>
          </w:p>
        </w:tc>
        <w:tc>
          <w:tcPr>
            <w:tcW w:w="1971" w:type="dxa"/>
            <w:vAlign w:val="center"/>
          </w:tcPr>
          <w:p w14:paraId="6B4C466B">
            <w:pPr>
              <w:pStyle w:val="70"/>
              <w:spacing w:line="360" w:lineRule="auto"/>
              <w:ind w:firstLine="0" w:firstLineChars="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0.0131 nm</w:t>
            </w:r>
          </w:p>
        </w:tc>
      </w:tr>
      <w:tr w14:paraId="0E33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5748CF12">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174" o:spt="75" type="#_x0000_t75" style="height:17pt;width:28.75pt;" o:ole="t" filled="f" o:preferrelative="t" stroked="f" coordsize="21600,21600">
                  <v:path/>
                  <v:fill on="f" focussize="0,0"/>
                  <v:stroke on="f"/>
                  <v:imagedata r:id="rId289" o:title=""/>
                  <o:lock v:ext="edit" aspectratio="t"/>
                  <w10:wrap type="none"/>
                  <w10:anchorlock/>
                </v:shape>
                <o:OLEObject Type="Embed" ProgID="Equation.3" ShapeID="_x0000_i1174" DrawAspect="Content" ObjectID="_1468075872" r:id="rId288">
                  <o:LockedField>false</o:LockedField>
                </o:OLEObject>
              </w:object>
            </w:r>
          </w:p>
        </w:tc>
        <w:tc>
          <w:tcPr>
            <w:tcW w:w="1971" w:type="dxa"/>
            <w:vAlign w:val="center"/>
          </w:tcPr>
          <w:p w14:paraId="5A25E05D">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10"/>
                <w:sz w:val="24"/>
              </w:rPr>
              <w:object>
                <v:shape id="_x0000_i1175" o:spt="75" type="#_x0000_t75" style="height:15.75pt;width:12.75pt;" o:ole="t" filled="f" o:preferrelative="t" stroked="f" coordsize="21600,21600">
                  <v:path/>
                  <v:fill on="f" focussize="0,0"/>
                  <v:stroke on="f"/>
                  <v:imagedata r:id="rId291" o:title=""/>
                  <o:lock v:ext="edit" aspectratio="t"/>
                  <w10:wrap type="none"/>
                  <w10:anchorlock/>
                </v:shape>
                <o:OLEObject Type="Embed" ProgID="Equation.3" ShapeID="_x0000_i1175" DrawAspect="Content" ObjectID="_1468075873" r:id="rId290">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0A78BEAB">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b w:val="0"/>
                <w:sz w:val="21"/>
                <w:szCs w:val="21"/>
                <w:lang w:val="en-US" w:eastAsia="zh-CN"/>
              </w:rPr>
              <w:t>0.12 nm</w:t>
            </w:r>
          </w:p>
        </w:tc>
        <w:tc>
          <w:tcPr>
            <w:tcW w:w="1971" w:type="dxa"/>
            <w:vAlign w:val="center"/>
          </w:tcPr>
          <w:p w14:paraId="41845C98">
            <w:pPr>
              <w:pStyle w:val="70"/>
              <w:spacing w:line="360" w:lineRule="auto"/>
              <w:ind w:firstLine="0"/>
              <w:jc w:val="center"/>
              <w:outlineLvl w:val="9"/>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w:t>
            </w:r>
          </w:p>
        </w:tc>
        <w:tc>
          <w:tcPr>
            <w:tcW w:w="1971" w:type="dxa"/>
            <w:vAlign w:val="center"/>
          </w:tcPr>
          <w:p w14:paraId="5D0B794E">
            <w:pPr>
              <w:pStyle w:val="70"/>
              <w:spacing w:line="360" w:lineRule="auto"/>
              <w:ind w:firstLine="0" w:firstLineChars="0"/>
              <w:jc w:val="center"/>
              <w:outlineLvl w:val="9"/>
              <w:rPr>
                <w:rFonts w:asciiTheme="minorEastAsia" w:hAnsiTheme="minorEastAsia" w:eastAsiaTheme="minorEastAsia"/>
                <w:sz w:val="21"/>
                <w:szCs w:val="21"/>
              </w:rPr>
            </w:pPr>
            <w:r>
              <w:rPr>
                <w:rFonts w:hint="eastAsia" w:asciiTheme="minorEastAsia" w:hAnsiTheme="minorEastAsia" w:eastAsiaTheme="minorEastAsia"/>
                <w:b w:val="0"/>
                <w:sz w:val="21"/>
                <w:szCs w:val="21"/>
                <w:lang w:val="en-US" w:eastAsia="zh-CN"/>
              </w:rPr>
              <w:t>0.12 nm</w:t>
            </w:r>
          </w:p>
        </w:tc>
      </w:tr>
    </w:tbl>
    <w:p w14:paraId="3DB21693">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3.8</w:t>
      </w:r>
      <w:r>
        <w:rPr>
          <w:rFonts w:hint="eastAsia" w:asciiTheme="minorEastAsia" w:hAnsiTheme="minorEastAsia" w:eastAsiaTheme="minorEastAsia"/>
          <w:sz w:val="24"/>
        </w:rPr>
        <w:t xml:space="preserve">  合成标准不确定度</w:t>
      </w:r>
      <w:r>
        <w:rPr>
          <w:rFonts w:hint="eastAsia" w:asciiTheme="minorEastAsia" w:hAnsiTheme="minorEastAsia" w:eastAsiaTheme="minorEastAsia"/>
          <w:position w:val="-12"/>
          <w:sz w:val="24"/>
        </w:rPr>
        <w:object>
          <v:shape id="_x0000_i1176" o:spt="75" alt="" type="#_x0000_t75" style="height:18.35pt;width:41.95pt;" o:ole="t" filled="f" o:preferrelative="t" stroked="f" coordsize="21600,21600">
            <v:path/>
            <v:fill on="f" focussize="0,0"/>
            <v:stroke on="f"/>
            <v:imagedata r:id="rId293" o:title=""/>
            <o:lock v:ext="edit" aspectratio="t"/>
            <w10:wrap type="none"/>
            <w10:anchorlock/>
          </v:shape>
          <o:OLEObject Type="Embed" ProgID="Equation.3" ShapeID="_x0000_i1176" DrawAspect="Content" ObjectID="_1468075874" r:id="rId292">
            <o:LockedField>false</o:LockedField>
          </o:OLEObject>
        </w:object>
      </w:r>
    </w:p>
    <w:p w14:paraId="2CD6A9BC">
      <w:pPr>
        <w:pStyle w:val="68"/>
        <w:spacing w:line="360" w:lineRule="auto"/>
        <w:ind w:firstLine="480" w:firstLineChars="200"/>
        <w:outlineLvl w:val="9"/>
        <w:rPr>
          <w:sz w:val="24"/>
          <w:szCs w:val="24"/>
        </w:rPr>
      </w:pPr>
      <w:r>
        <w:rPr>
          <w:rFonts w:hint="eastAsia"/>
          <w:sz w:val="24"/>
          <w:szCs w:val="24"/>
          <w:lang w:eastAsia="zh-CN"/>
        </w:rPr>
        <w:t>合成标准不确定度为：</w:t>
      </w:r>
    </w:p>
    <w:p w14:paraId="202D8860">
      <w:pPr>
        <w:pStyle w:val="68"/>
        <w:spacing w:line="360" w:lineRule="auto"/>
        <w:ind w:left="0" w:leftChars="0" w:firstLine="480" w:firstLineChars="200"/>
        <w:jc w:val="both"/>
        <w:outlineLvl w:val="9"/>
        <w:rPr>
          <w:rFonts w:ascii="Arial" w:hAnsi="Arial" w:cs="Arial"/>
          <w:position w:val="-16"/>
          <w:sz w:val="24"/>
          <w:lang w:eastAsia="zh-CN"/>
        </w:rPr>
      </w:pPr>
      <w:r>
        <w:rPr>
          <w:rFonts w:hint="eastAsia" w:asciiTheme="minorEastAsia" w:hAnsiTheme="minorEastAsia" w:eastAsiaTheme="minorEastAsia"/>
          <w:position w:val="-12"/>
          <w:sz w:val="24"/>
        </w:rPr>
        <w:object>
          <v:shape id="_x0000_i1177" o:spt="75" alt="" type="#_x0000_t75" style="height:21.45pt;width:328.65pt;" o:ole="t" filled="f" o:preferrelative="t" stroked="f" coordsize="21600,21600">
            <v:path/>
            <v:fill on="f" focussize="0,0"/>
            <v:stroke on="f"/>
            <v:imagedata r:id="rId295" o:title=""/>
            <o:lock v:ext="edit" aspectratio="t"/>
            <w10:wrap type="none"/>
            <w10:anchorlock/>
          </v:shape>
          <o:OLEObject Type="Embed" ProgID="Equation.3" ShapeID="_x0000_i1177" DrawAspect="Content" ObjectID="_1468075875" r:id="rId294">
            <o:LockedField>false</o:LockedField>
          </o:OLEObject>
        </w:object>
      </w:r>
      <w:r>
        <w:rPr>
          <w:rFonts w:hint="eastAsia" w:asciiTheme="minorEastAsia" w:hAnsiTheme="minorEastAsia" w:eastAsiaTheme="minorEastAsia"/>
          <w:b w:val="0"/>
          <w:sz w:val="24"/>
          <w:lang w:val="en-US" w:eastAsia="zh-CN"/>
        </w:rPr>
        <w:t>nm</w:t>
      </w:r>
    </w:p>
    <w:p w14:paraId="63FFF378">
      <w:pPr>
        <w:spacing w:line="360" w:lineRule="auto"/>
        <w:outlineLvl w:val="9"/>
        <w:rPr>
          <w:rFonts w:asciiTheme="minorEastAsia" w:hAnsiTheme="minorEastAsia" w:eastAsiaTheme="minorEastAsia"/>
          <w:sz w:val="24"/>
          <w:lang w:eastAsia="zh-TW"/>
        </w:rPr>
      </w:pPr>
      <w:r>
        <w:rPr>
          <w:rFonts w:hint="eastAsia" w:asciiTheme="minorEastAsia" w:hAnsiTheme="minorEastAsia" w:eastAsiaTheme="minorEastAsia"/>
          <w:sz w:val="24"/>
          <w:lang w:eastAsia="zh-TW"/>
        </w:rPr>
        <w:t>C.</w:t>
      </w:r>
      <w:r>
        <w:rPr>
          <w:rFonts w:hint="eastAsia" w:asciiTheme="minorEastAsia" w:hAnsiTheme="minorEastAsia" w:eastAsiaTheme="minorEastAsia"/>
          <w:sz w:val="24"/>
          <w:lang w:val="en-US" w:eastAsia="zh-CN"/>
        </w:rPr>
        <w:t>3.9</w:t>
      </w:r>
      <w:r>
        <w:rPr>
          <w:rFonts w:hint="eastAsia" w:asciiTheme="minorEastAsia" w:hAnsiTheme="minorEastAsia" w:eastAsiaTheme="minorEastAsia"/>
          <w:sz w:val="24"/>
          <w:lang w:eastAsia="zh-TW"/>
        </w:rPr>
        <w:t xml:space="preserve">  扩展不确定度</w:t>
      </w:r>
      <w:r>
        <w:rPr>
          <w:rFonts w:hint="eastAsia" w:asciiTheme="minorEastAsia" w:hAnsiTheme="minorEastAsia" w:eastAsiaTheme="minorEastAsia"/>
          <w:position w:val="-14"/>
          <w:sz w:val="24"/>
        </w:rPr>
        <w:object>
          <v:shape id="_x0000_i1178" o:spt="75" type="#_x0000_t75" style="height:18.35pt;width:15.6pt;" o:ole="t" filled="f" o:preferrelative="t" stroked="f" coordsize="21600,21600">
            <v:path/>
            <v:fill on="f" focussize="0,0"/>
            <v:stroke on="f" joinstyle="miter"/>
            <v:imagedata r:id="rId187" o:title=""/>
            <o:lock v:ext="edit" aspectratio="t"/>
            <w10:wrap type="none"/>
            <w10:anchorlock/>
          </v:shape>
          <o:OLEObject Type="Embed" ProgID="Equation.3" ShapeID="_x0000_i1178" DrawAspect="Content" ObjectID="_1468075876" r:id="rId296">
            <o:LockedField>false</o:LockedField>
          </o:OLEObject>
        </w:object>
      </w:r>
    </w:p>
    <w:p w14:paraId="16F9988B">
      <w:pPr>
        <w:spacing w:line="360" w:lineRule="auto"/>
        <w:ind w:firstLine="480" w:firstLineChars="200"/>
        <w:outlineLvl w:val="9"/>
      </w:pPr>
      <w:r>
        <w:rPr>
          <w:rFonts w:hint="eastAsia" w:ascii="宋体" w:hAnsi="宋体"/>
          <w:sz w:val="24"/>
          <w:lang w:eastAsia="zh-TW"/>
        </w:rPr>
        <w:t>取包含因子</w:t>
      </w:r>
      <w:r>
        <w:rPr>
          <w:rFonts w:hint="eastAsia" w:ascii="宋体" w:hAnsi="宋体"/>
          <w:position w:val="-6"/>
          <w:sz w:val="24"/>
        </w:rPr>
        <w:object>
          <v:shape id="_x0000_i1179" o:spt="75" type="#_x0000_t75" style="height:13.6pt;width:29.9pt;" o:ole="t" filled="f" o:preferrelative="t" stroked="f" coordsize="21600,21600">
            <v:path/>
            <v:fill on="f" focussize="0,0"/>
            <v:stroke on="f" joinstyle="miter"/>
            <v:imagedata r:id="rId189" o:title=""/>
            <o:lock v:ext="edit" aspectratio="t"/>
            <w10:wrap type="none"/>
            <w10:anchorlock/>
          </v:shape>
          <o:OLEObject Type="Embed" ProgID="Equation.3" ShapeID="_x0000_i1179" DrawAspect="Content" ObjectID="_1468075877" r:id="rId297">
            <o:LockedField>false</o:LockedField>
          </o:OLEObject>
        </w:object>
      </w:r>
      <w:r>
        <w:rPr>
          <w:rFonts w:hint="eastAsia" w:ascii="宋体" w:hAnsi="宋体"/>
          <w:sz w:val="24"/>
          <w:lang w:eastAsia="zh-TW"/>
        </w:rPr>
        <w:t>，则</w:t>
      </w:r>
      <w:r>
        <w:rPr>
          <w:rFonts w:hint="eastAsia" w:ascii="宋体" w:hAnsi="宋体"/>
          <w:sz w:val="24"/>
          <w:lang w:eastAsia="zh-CN"/>
        </w:rPr>
        <w:t>：</w:t>
      </w:r>
      <w:r>
        <w:rPr>
          <w:rFonts w:hint="eastAsia" w:ascii="宋体" w:hAnsi="宋体"/>
          <w:position w:val="-12"/>
          <w:sz w:val="24"/>
        </w:rPr>
        <w:object>
          <v:shape id="_x0000_i1214" o:spt="75" alt="" type="#_x0000_t75" style="height:18.45pt;width:154.35pt;" o:ole="t" filled="f" o:preferrelative="t" stroked="f" coordsize="21600,21600">
            <v:path/>
            <v:fill on="f" focussize="0,0"/>
            <v:stroke on="f"/>
            <v:imagedata r:id="rId299" o:title=""/>
            <o:lock v:ext="edit" aspectratio="t"/>
            <w10:wrap type="none"/>
            <w10:anchorlock/>
          </v:shape>
          <o:OLEObject Type="Embed" ProgID="Equation.3" ShapeID="_x0000_i1214" DrawAspect="Content" ObjectID="_1468075878" r:id="rId298">
            <o:LockedField>false</o:LockedField>
          </o:OLEObject>
        </w:object>
      </w:r>
      <w:r>
        <w:rPr>
          <w:rFonts w:hint="eastAsia" w:ascii="宋体" w:hAnsi="宋体"/>
          <w:position w:val="-12"/>
          <w:sz w:val="24"/>
          <w:lang w:val="en-US" w:eastAsia="zh-CN"/>
        </w:rPr>
        <w:t xml:space="preserve"> </w:t>
      </w:r>
      <w:r>
        <w:rPr>
          <w:rFonts w:hint="eastAsia" w:asciiTheme="minorEastAsia" w:hAnsiTheme="minorEastAsia" w:eastAsiaTheme="minorEastAsia"/>
          <w:b w:val="0"/>
          <w:sz w:val="24"/>
          <w:lang w:val="en-US" w:eastAsia="zh-CN"/>
        </w:rPr>
        <w:t>nm</w:t>
      </w:r>
    </w:p>
    <w:p w14:paraId="110EB0FD">
      <w:pPr>
        <w:spacing w:line="360" w:lineRule="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C.4  最可几孔径示值误差测量结果不确定度评定示例</w:t>
      </w:r>
    </w:p>
    <w:p w14:paraId="59A747D8">
      <w:p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4.1</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被校对象</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比表面积及孔径分析仪，最可几孔径：</w:t>
      </w:r>
      <w:r>
        <w:rPr>
          <w:rFonts w:hint="eastAsia" w:ascii="宋体" w:hAnsi="宋体" w:cs="宋体"/>
          <w:color w:val="000000" w:themeColor="text1"/>
          <w:sz w:val="24"/>
          <w:lang w:val="en-US" w:eastAsia="zh-CN"/>
        </w:rPr>
        <w:t xml:space="preserve">7.67 </w:t>
      </w:r>
      <w:r>
        <w:rPr>
          <w:rFonts w:hint="eastAsia" w:ascii="宋体" w:hAnsi="宋体" w:eastAsia="宋体" w:cs="宋体"/>
          <w:color w:val="000000" w:themeColor="text1"/>
          <w:sz w:val="24"/>
          <w:lang w:val="en-US" w:eastAsia="zh-CN"/>
        </w:rPr>
        <w:t>nm</w:t>
      </w:r>
      <w:r>
        <w:rPr>
          <w:rFonts w:hint="eastAsia" w:ascii="宋体" w:hAnsi="宋体" w:eastAsia="宋体" w:cs="宋体"/>
          <w:sz w:val="24"/>
          <w:lang w:eastAsia="zh-CN"/>
        </w:rPr>
        <w:t>。</w:t>
      </w:r>
    </w:p>
    <w:p w14:paraId="17EB7ECE">
      <w:pPr>
        <w:spacing w:line="360" w:lineRule="auto"/>
        <w:outlineLvl w:val="9"/>
        <w:rPr>
          <w:rFonts w:hint="eastAsia"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4.2</w:t>
      </w:r>
      <w:r>
        <w:rPr>
          <w:rFonts w:hint="eastAsia" w:asciiTheme="minorEastAsia" w:hAnsiTheme="minorEastAsia" w:eastAsiaTheme="minorEastAsia"/>
          <w:sz w:val="24"/>
        </w:rPr>
        <w:t xml:space="preserve">  校准标准：</w:t>
      </w:r>
      <w:r>
        <w:rPr>
          <w:rFonts w:hint="eastAsia" w:asciiTheme="minorEastAsia" w:hAnsiTheme="minorEastAsia" w:eastAsiaTheme="minorEastAsia"/>
          <w:sz w:val="24"/>
          <w:lang w:val="en-US" w:eastAsia="zh-CN"/>
        </w:rPr>
        <w:t>GBW 13910介孔SiO</w:t>
      </w:r>
      <w:r>
        <w:rPr>
          <w:rFonts w:hint="eastAsia" w:asciiTheme="minorEastAsia" w:hAnsiTheme="minorEastAsia" w:eastAsiaTheme="minorEastAsia"/>
          <w:sz w:val="24"/>
          <w:vertAlign w:val="subscript"/>
          <w:lang w:val="en-US" w:eastAsia="zh-CN"/>
        </w:rPr>
        <w:t>2</w:t>
      </w:r>
      <w:r>
        <w:rPr>
          <w:rFonts w:hint="eastAsia" w:asciiTheme="minorEastAsia" w:hAnsiTheme="minorEastAsia" w:eastAsiaTheme="minorEastAsia"/>
          <w:sz w:val="24"/>
          <w:lang w:val="en-US" w:eastAsia="zh-CN"/>
        </w:rPr>
        <w:t>比表面积、总孔容及孔径标准物质</w:t>
      </w:r>
      <w:r>
        <w:rPr>
          <w:rFonts w:hint="eastAsia" w:asciiTheme="minorEastAsia" w:hAnsiTheme="minorEastAsia" w:eastAsiaTheme="minorEastAsia"/>
          <w:sz w:val="24"/>
        </w:rPr>
        <w:t>。</w:t>
      </w:r>
    </w:p>
    <w:p w14:paraId="7D336975">
      <w:pPr>
        <w:spacing w:line="360" w:lineRule="auto"/>
        <w:rPr>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.3  测量方法：</w:t>
      </w:r>
      <w:r>
        <w:rPr>
          <w:rFonts w:hint="eastAsia" w:asciiTheme="minorEastAsia" w:hAnsiTheme="minorEastAsia" w:eastAsiaTheme="minorEastAsia"/>
          <w:sz w:val="24"/>
          <w:lang w:val="en-US" w:eastAsia="zh-CN"/>
        </w:rPr>
        <w:t>根据标准物质的最小取样量和被校仪器的样品使用量要求，预先称取适量标准物质试样，根据标准物质脱气要求进行脱气前处理，待试样缓慢冷却至室温后，用天平称取脱气后试样质量。</w:t>
      </w:r>
      <w:r>
        <w:rPr>
          <w:rFonts w:hint="eastAsia" w:ascii="宋体" w:hAnsi="宋体"/>
          <w:sz w:val="24"/>
          <w:lang w:val="en-US" w:eastAsia="zh-CN"/>
        </w:rPr>
        <w:t>从相对压力0.995开始逐渐降低相对压力做脱附试验，在相对压力0.995～0.1范围内均匀设置不少于20个实验点进行数据采集</w:t>
      </w:r>
      <w:r>
        <w:rPr>
          <w:rFonts w:hint="eastAsia" w:asciiTheme="minorEastAsia" w:hAnsiTheme="minorEastAsia" w:eastAsiaTheme="minorEastAsia"/>
          <w:sz w:val="24"/>
          <w:lang w:val="en-US" w:eastAsia="zh-CN"/>
        </w:rPr>
        <w:t>，</w:t>
      </w:r>
      <w:r>
        <w:rPr>
          <w:rFonts w:hint="eastAsia"/>
          <w:sz w:val="24"/>
        </w:rPr>
        <w:t>将仪器</w:t>
      </w:r>
      <w:r>
        <w:rPr>
          <w:rFonts w:hint="eastAsia"/>
          <w:sz w:val="24"/>
          <w:lang w:val="en-US" w:eastAsia="zh-CN"/>
        </w:rPr>
        <w:t>三</w:t>
      </w:r>
      <w:r>
        <w:rPr>
          <w:sz w:val="24"/>
        </w:rPr>
        <w:t>次测量结果的算数平均值与标准物质的标准值进行比较，</w:t>
      </w:r>
      <w:r>
        <w:rPr>
          <w:rFonts w:hint="eastAsia"/>
          <w:sz w:val="24"/>
        </w:rPr>
        <w:t>以</w:t>
      </w:r>
      <w:r>
        <w:rPr>
          <w:sz w:val="24"/>
        </w:rPr>
        <w:t>两者之差作为仪器的</w:t>
      </w:r>
      <w:r>
        <w:rPr>
          <w:rFonts w:hint="eastAsia"/>
          <w:sz w:val="24"/>
          <w:lang w:val="en-US" w:eastAsia="zh-CN"/>
        </w:rPr>
        <w:t>最可几孔径</w:t>
      </w:r>
      <w:r>
        <w:rPr>
          <w:sz w:val="24"/>
        </w:rPr>
        <w:t>示值误差。</w:t>
      </w:r>
    </w:p>
    <w:p w14:paraId="333E1C96">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4.4</w:t>
      </w:r>
      <w:r>
        <w:rPr>
          <w:rFonts w:hint="eastAsia" w:asciiTheme="minorEastAsia" w:hAnsiTheme="minorEastAsia" w:eastAsiaTheme="minorEastAsia"/>
          <w:sz w:val="24"/>
        </w:rPr>
        <w:t xml:space="preserve">  测量模型</w:t>
      </w:r>
    </w:p>
    <w:p w14:paraId="68EB8A1D">
      <w:pPr>
        <w:spacing w:line="360" w:lineRule="auto"/>
        <w:ind w:firstLine="480" w:firstLineChars="200"/>
        <w:outlineLvl w:val="9"/>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最可几孔径示值误差的</w:t>
      </w:r>
      <w:r>
        <w:rPr>
          <w:rFonts w:hint="eastAsia" w:asciiTheme="minorEastAsia" w:hAnsiTheme="minorEastAsia" w:eastAsiaTheme="minorEastAsia"/>
          <w:sz w:val="24"/>
        </w:rPr>
        <w:t>测量模型：</w:t>
      </w:r>
    </w:p>
    <w:p w14:paraId="63919B81">
      <w:pPr>
        <w:spacing w:line="360" w:lineRule="auto"/>
        <w:jc w:val="center"/>
        <w:outlineLvl w:val="9"/>
        <w:rPr>
          <w:rFonts w:hint="default" w:ascii="宋体" w:hAnsi="宋体" w:eastAsia="宋体"/>
          <w:sz w:val="24"/>
          <w:lang w:val="en-US" w:eastAsia="zh-CN"/>
        </w:rPr>
      </w:pPr>
      <w:r>
        <w:rPr>
          <w:rFonts w:hint="eastAsia" w:asciiTheme="minorEastAsia" w:hAnsiTheme="minorEastAsia" w:eastAsiaTheme="minorEastAsia"/>
          <w:position w:val="-30"/>
          <w:sz w:val="24"/>
          <w:lang w:val="en-US" w:eastAsia="zh-CN"/>
        </w:rPr>
        <w:t xml:space="preserve">                                 </w:t>
      </w:r>
      <w:r>
        <w:rPr>
          <w:rFonts w:hint="eastAsia" w:asciiTheme="minorEastAsia" w:hAnsiTheme="minorEastAsia" w:eastAsiaTheme="minorEastAsia"/>
          <w:position w:val="-10"/>
          <w:sz w:val="24"/>
        </w:rPr>
        <w:object>
          <v:shape id="_x0000_i1182" o:spt="75" type="#_x0000_t75" style="height:18.75pt;width:66.1pt;" o:ole="t" filled="f" o:preferrelative="t" stroked="f" coordsize="21600,21600">
            <v:path/>
            <v:fill on="f" focussize="0,0"/>
            <v:stroke on="f"/>
            <v:imagedata r:id="rId301" o:title=""/>
            <o:lock v:ext="edit" aspectratio="t"/>
            <w10:wrap type="none"/>
            <w10:anchorlock/>
          </v:shape>
          <o:OLEObject Type="Embed" ProgID="Equation.3" ShapeID="_x0000_i1182" DrawAspect="Content" ObjectID="_1468075879" r:id="rId300">
            <o:LockedField>false</o:LockedField>
          </o:OLEObject>
        </w:objec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C.7</w:t>
      </w:r>
      <w:r>
        <w:rPr>
          <w:rFonts w:hint="eastAsia" w:asciiTheme="minorEastAsia" w:hAnsiTheme="minorEastAsia" w:eastAsiaTheme="minorEastAsia"/>
          <w:sz w:val="24"/>
        </w:rPr>
        <w:t>）</w:t>
      </w:r>
    </w:p>
    <w:p w14:paraId="6891466B">
      <w:pPr>
        <w:pStyle w:val="16"/>
        <w:spacing w:line="360" w:lineRule="auto"/>
        <w:ind w:left="0" w:leftChars="0"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式中：</w:t>
      </w:r>
    </w:p>
    <w:p w14:paraId="40D33040">
      <w:pPr>
        <w:pStyle w:val="16"/>
        <w:spacing w:line="360" w:lineRule="auto"/>
        <w:outlineLvl w:val="9"/>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183" o:spt="75" type="#_x0000_t75" style="height:16.8pt;width:20.8pt;" o:ole="t" filled="f" o:preferrelative="t" stroked="f" coordsize="21600,21600">
            <v:path/>
            <v:fill on="f" focussize="0,0"/>
            <v:stroke on="f"/>
            <v:imagedata r:id="rId117" o:title=""/>
            <o:lock v:ext="edit" aspectratio="t"/>
            <w10:wrap type="none"/>
            <w10:anchorlock/>
          </v:shape>
          <o:OLEObject Type="Embed" ProgID="Equation.3" ShapeID="_x0000_i1183" DrawAspect="Content" ObjectID="_1468075880" r:id="rId302">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lang w:val="en-US" w:eastAsia="zh-CN"/>
        </w:rPr>
        <w:t>最可几孔径</w:t>
      </w:r>
      <w:r>
        <w:rPr>
          <w:sz w:val="24"/>
        </w:rPr>
        <w:t>示值误差，</w:t>
      </w:r>
      <w:r>
        <w:rPr>
          <w:rFonts w:hint="eastAsia" w:ascii="宋体" w:hAnsi="宋体" w:eastAsia="宋体" w:cs="宋体"/>
          <w:sz w:val="24"/>
          <w:lang w:val="en-US" w:eastAsia="zh-CN"/>
        </w:rPr>
        <w:t>nm</w:t>
      </w:r>
      <w:r>
        <w:rPr>
          <w:sz w:val="24"/>
        </w:rPr>
        <w:t>；</w:t>
      </w:r>
    </w:p>
    <w:p w14:paraId="4049E3EE">
      <w:pPr>
        <w:pStyle w:val="16"/>
        <w:spacing w:line="360" w:lineRule="auto"/>
        <w:outlineLvl w:val="9"/>
        <w:rPr>
          <w:rFonts w:asciiTheme="minorEastAsia" w:hAnsiTheme="minorEastAsia" w:eastAsiaTheme="minorEastAsia"/>
          <w:sz w:val="24"/>
        </w:rPr>
      </w:pPr>
      <w:r>
        <w:rPr>
          <w:rFonts w:hint="eastAsia" w:asciiTheme="minorEastAsia" w:hAnsiTheme="minorEastAsia" w:eastAsiaTheme="minorEastAsia"/>
          <w:position w:val="-10"/>
          <w:sz w:val="24"/>
        </w:rPr>
        <w:object>
          <v:shape id="_x0000_i1184" o:spt="75" type="#_x0000_t75" style="height:18.75pt;width:14.9pt;" o:ole="t" filled="f" o:preferrelative="t" stroked="f" coordsize="21600,21600">
            <v:path/>
            <v:fill on="f" focussize="0,0"/>
            <v:stroke on="f"/>
            <v:imagedata r:id="rId119" o:title=""/>
            <o:lock v:ext="edit" aspectratio="t"/>
            <w10:wrap type="none"/>
            <w10:anchorlock/>
          </v:shape>
          <o:OLEObject Type="Embed" ProgID="Equation.3" ShapeID="_x0000_i1184" DrawAspect="Content" ObjectID="_1468075881" r:id="rId303">
            <o:LockedField>false</o:LockedField>
          </o:OLEObject>
        </w:object>
      </w:r>
      <w:r>
        <w:rPr>
          <w:rFonts w:hint="eastAsia" w:asciiTheme="minorEastAsia" w:hAnsiTheme="minorEastAsia" w:eastAsiaTheme="minorEastAsia"/>
          <w:sz w:val="24"/>
        </w:rPr>
        <w:t>——</w:t>
      </w:r>
      <w:r>
        <w:rPr>
          <w:sz w:val="24"/>
        </w:rPr>
        <w:t>仪器</w:t>
      </w:r>
      <w:r>
        <w:rPr>
          <w:rFonts w:hint="eastAsia" w:ascii="宋体" w:hAnsi="宋体"/>
          <w:sz w:val="24"/>
          <w:lang w:val="en-US" w:eastAsia="zh-CN"/>
        </w:rPr>
        <w:t>最可几孔径</w:t>
      </w:r>
      <w:r>
        <w:rPr>
          <w:rFonts w:hint="eastAsia"/>
          <w:sz w:val="24"/>
          <w:lang w:val="en-US" w:eastAsia="zh-CN"/>
        </w:rPr>
        <w:t>三</w:t>
      </w:r>
      <w:r>
        <w:rPr>
          <w:sz w:val="24"/>
        </w:rPr>
        <w:t>次示值平均值，</w:t>
      </w:r>
      <w:r>
        <w:rPr>
          <w:rFonts w:hint="eastAsia" w:ascii="宋体" w:hAnsi="宋体" w:eastAsia="宋体" w:cs="宋体"/>
          <w:sz w:val="24"/>
          <w:lang w:val="en-US" w:eastAsia="zh-CN"/>
        </w:rPr>
        <w:t>nm</w:t>
      </w:r>
      <w:r>
        <w:rPr>
          <w:sz w:val="24"/>
        </w:rPr>
        <w:t>；</w:t>
      </w:r>
    </w:p>
    <w:p w14:paraId="6DB8DA90">
      <w:pPr>
        <w:pStyle w:val="16"/>
        <w:spacing w:line="360" w:lineRule="auto"/>
        <w:outlineLvl w:val="9"/>
      </w:pPr>
      <w:r>
        <w:rPr>
          <w:rFonts w:hint="eastAsia" w:asciiTheme="minorEastAsia" w:hAnsiTheme="minorEastAsia" w:eastAsiaTheme="minorEastAsia"/>
          <w:position w:val="-10"/>
          <w:sz w:val="24"/>
        </w:rPr>
        <w:object>
          <v:shape id="_x0000_i1185" o:spt="75" type="#_x0000_t75" style="height:16.7pt;width:12.6pt;" o:ole="t" filled="f" o:preferrelative="t" stroked="f" coordsize="21600,21600">
            <v:path/>
            <v:fill on="f" focussize="0,0"/>
            <v:stroke on="f"/>
            <v:imagedata r:id="rId121" o:title=""/>
            <o:lock v:ext="edit" aspectratio="t"/>
            <w10:wrap type="none"/>
            <w10:anchorlock/>
          </v:shape>
          <o:OLEObject Type="Embed" ProgID="Equation.3" ShapeID="_x0000_i1185" DrawAspect="Content" ObjectID="_1468075882" r:id="rId304">
            <o:LockedField>false</o:LockedField>
          </o:OLEObject>
        </w:object>
      </w:r>
      <w:r>
        <w:rPr>
          <w:rFonts w:hint="eastAsia" w:asciiTheme="minorEastAsia" w:hAnsiTheme="minorEastAsia" w:eastAsiaTheme="minorEastAsia"/>
          <w:sz w:val="24"/>
        </w:rPr>
        <w:t>——</w:t>
      </w:r>
      <w:r>
        <w:rPr>
          <w:sz w:val="24"/>
        </w:rPr>
        <w:t>标准物质的</w:t>
      </w:r>
      <w:r>
        <w:rPr>
          <w:rFonts w:hint="eastAsia" w:ascii="宋体" w:hAnsi="宋体"/>
          <w:sz w:val="24"/>
          <w:lang w:val="en-US" w:eastAsia="zh-CN"/>
        </w:rPr>
        <w:t>最可几孔径</w:t>
      </w:r>
      <w:r>
        <w:rPr>
          <w:sz w:val="24"/>
        </w:rPr>
        <w:t>标准值，</w:t>
      </w:r>
      <w:r>
        <w:rPr>
          <w:rFonts w:hint="eastAsia" w:ascii="宋体" w:hAnsi="宋体" w:eastAsia="宋体" w:cs="宋体"/>
          <w:sz w:val="24"/>
          <w:lang w:val="en-US" w:eastAsia="zh-CN"/>
        </w:rPr>
        <w:t>nm</w:t>
      </w:r>
      <w:r>
        <w:rPr>
          <w:rFonts w:hint="eastAsia" w:ascii="宋体" w:hAnsi="宋体" w:eastAsia="宋体" w:cs="宋体"/>
          <w:sz w:val="24"/>
        </w:rPr>
        <w:t>。</w:t>
      </w:r>
    </w:p>
    <w:p w14:paraId="78331C9C">
      <w:pPr>
        <w:pStyle w:val="16"/>
        <w:spacing w:line="360" w:lineRule="auto"/>
        <w:ind w:left="0" w:leftChars="0" w:firstLine="0" w:firstLineChars="0"/>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4.5</w:t>
      </w:r>
      <w:r>
        <w:rPr>
          <w:rFonts w:hint="eastAsia" w:asciiTheme="minorEastAsia" w:hAnsiTheme="minorEastAsia" w:eastAsiaTheme="minorEastAsia"/>
          <w:sz w:val="24"/>
        </w:rPr>
        <w:t xml:space="preserve">  方差和灵敏系数</w:t>
      </w:r>
    </w:p>
    <w:p w14:paraId="2377AE05">
      <w:pPr>
        <w:spacing w:line="360" w:lineRule="auto"/>
        <w:ind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方差：</w:t>
      </w:r>
    </w:p>
    <w:p w14:paraId="5523825E">
      <w:pPr>
        <w:spacing w:line="360" w:lineRule="auto"/>
        <w:ind w:firstLine="480" w:firstLineChars="200"/>
        <w:jc w:val="center"/>
        <w:outlineLvl w:val="9"/>
        <w:rPr>
          <w:rFonts w:asciiTheme="minorEastAsia" w:hAnsiTheme="minorEastAsia" w:eastAsiaTheme="minorEastAsia"/>
          <w:sz w:val="24"/>
        </w:rPr>
      </w:pPr>
      <w:r>
        <w:rPr>
          <w:rFonts w:hint="eastAsia" w:asciiTheme="minorEastAsia" w:hAnsiTheme="minorEastAsia" w:eastAsiaTheme="minorEastAsia"/>
          <w:position w:val="-12"/>
          <w:sz w:val="24"/>
        </w:rPr>
        <w:t xml:space="preserve">                    </w:t>
      </w:r>
      <w:r>
        <w:rPr>
          <w:rFonts w:hint="eastAsia" w:asciiTheme="minorEastAsia" w:hAnsiTheme="minorEastAsia" w:eastAsiaTheme="minorEastAsia"/>
          <w:position w:val="-12"/>
          <w:sz w:val="24"/>
        </w:rPr>
        <w:object>
          <v:shape id="_x0000_i1186" o:spt="75" alt="" type="#_x0000_t75" style="height:20.4pt;width:191.05pt;" o:ole="t" filled="f" o:preferrelative="t" stroked="f" coordsize="21600,21600">
            <v:path/>
            <v:fill on="f" focussize="0,0"/>
            <v:stroke on="f"/>
            <v:imagedata r:id="rId306" o:title=""/>
            <o:lock v:ext="edit" aspectratio="t"/>
            <w10:wrap type="none"/>
            <w10:anchorlock/>
          </v:shape>
          <o:OLEObject Type="Embed" ProgID="Equation.3" ShapeID="_x0000_i1186" DrawAspect="Content" ObjectID="_1468075883" r:id="rId305">
            <o:LockedField>false</o:LockedField>
          </o:OLEObject>
        </w:objec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 xml:space="preserve">    （C.</w:t>
      </w:r>
      <w:r>
        <w:rPr>
          <w:rFonts w:hint="eastAsia" w:asciiTheme="minorEastAsia" w:hAnsiTheme="minorEastAsia" w:eastAsiaTheme="minorEastAsia"/>
          <w:sz w:val="24"/>
          <w:lang w:val="en-US" w:eastAsia="zh-CN"/>
        </w:rPr>
        <w:t>8</w:t>
      </w:r>
      <w:r>
        <w:rPr>
          <w:rFonts w:hint="eastAsia" w:asciiTheme="minorEastAsia" w:hAnsiTheme="minorEastAsia" w:eastAsiaTheme="minorEastAsia"/>
          <w:sz w:val="24"/>
        </w:rPr>
        <w:t>）</w:t>
      </w:r>
    </w:p>
    <w:p w14:paraId="081A1EE8">
      <w:pPr>
        <w:spacing w:line="360" w:lineRule="auto"/>
        <w:ind w:firstLine="480" w:firstLineChars="200"/>
        <w:outlineLvl w:val="9"/>
        <w:rPr>
          <w:rFonts w:asciiTheme="minorEastAsia" w:hAnsiTheme="minorEastAsia" w:eastAsiaTheme="minorEastAsia"/>
          <w:sz w:val="24"/>
        </w:rPr>
      </w:pPr>
      <w:r>
        <w:rPr>
          <w:rFonts w:hint="eastAsia" w:asciiTheme="minorEastAsia" w:hAnsiTheme="minorEastAsia" w:eastAsiaTheme="minorEastAsia"/>
          <w:sz w:val="24"/>
        </w:rPr>
        <w:t xml:space="preserve">灵敏系数：    </w:t>
      </w:r>
    </w:p>
    <w:p w14:paraId="76F476A5">
      <w:pPr>
        <w:spacing w:line="360" w:lineRule="auto"/>
        <w:ind w:firstLine="480" w:firstLineChars="200"/>
        <w:jc w:val="center"/>
        <w:outlineLvl w:val="9"/>
        <w:rPr>
          <w:rFonts w:asciiTheme="minorEastAsia" w:hAnsiTheme="minorEastAsia" w:eastAsiaTheme="minorEastAsia"/>
          <w:sz w:val="24"/>
        </w:rPr>
      </w:pPr>
      <w:r>
        <w:rPr>
          <w:rFonts w:hint="eastAsia" w:asciiTheme="minorEastAsia" w:hAnsiTheme="minorEastAsia" w:eastAsiaTheme="minorEastAsia"/>
          <w:position w:val="-30"/>
          <w:sz w:val="24"/>
        </w:rPr>
        <w:object>
          <v:shape id="_x0000_i1187" o:spt="75" type="#_x0000_t75" style="height:33.3pt;width:82.3pt;" o:ole="t" filled="f" o:preferrelative="t" stroked="f" coordsize="21600,21600">
            <v:path/>
            <v:fill on="f" focussize="0,0"/>
            <v:stroke on="f"/>
            <v:imagedata r:id="rId308" o:title=""/>
            <o:lock v:ext="edit" aspectratio="t"/>
            <w10:wrap type="none"/>
            <w10:anchorlock/>
          </v:shape>
          <o:OLEObject Type="Embed" ProgID="Equation.3" ShapeID="_x0000_i1187" DrawAspect="Content" ObjectID="_1468075884" r:id="rId307">
            <o:LockedField>false</o:LockedField>
          </o:OLEObject>
        </w:object>
      </w:r>
      <w:r>
        <w:rPr>
          <w:rFonts w:hint="eastAsia" w:asciiTheme="minorEastAsia" w:hAnsiTheme="minorEastAsia" w:eastAsiaTheme="minorEastAsia"/>
          <w:position w:val="-30"/>
          <w:sz w:val="24"/>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position w:val="-30"/>
          <w:sz w:val="24"/>
        </w:rPr>
        <w:object>
          <v:shape id="_x0000_i1188" o:spt="75" type="#_x0000_t75" style="height:33.35pt;width:90pt;" o:ole="t" filled="f" o:preferrelative="t" stroked="f" coordsize="21600,21600">
            <v:path/>
            <v:fill on="f" focussize="0,0"/>
            <v:stroke on="f"/>
            <v:imagedata r:id="rId310" o:title=""/>
            <o:lock v:ext="edit" aspectratio="t"/>
            <w10:wrap type="none"/>
            <w10:anchorlock/>
          </v:shape>
          <o:OLEObject Type="Embed" ProgID="Equation.3" ShapeID="_x0000_i1188" DrawAspect="Content" ObjectID="_1468075885" r:id="rId309">
            <o:LockedField>false</o:LockedField>
          </o:OLEObject>
        </w:object>
      </w:r>
    </w:p>
    <w:p w14:paraId="6CDE2F95">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C.4</w:t>
      </w:r>
      <w:r>
        <w:rPr>
          <w:rFonts w:hint="eastAsia" w:asciiTheme="minorEastAsia" w:hAnsiTheme="minorEastAsia" w:eastAsiaTheme="minorEastAsia"/>
          <w:sz w:val="24"/>
          <w:lang w:val="en-US" w:eastAsia="zh-CN"/>
        </w:rPr>
        <w:t>.6</w:t>
      </w:r>
      <w:r>
        <w:rPr>
          <w:rFonts w:hint="eastAsia" w:asciiTheme="minorEastAsia" w:hAnsiTheme="minorEastAsia" w:eastAsiaTheme="minorEastAsia"/>
          <w:sz w:val="24"/>
        </w:rPr>
        <w:t xml:space="preserve">  标准不确定度评定</w:t>
      </w:r>
    </w:p>
    <w:p w14:paraId="23C71080">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C.4.</w:t>
      </w:r>
      <w:r>
        <w:rPr>
          <w:rFonts w:hint="eastAsia" w:asciiTheme="minorEastAsia" w:hAnsiTheme="minorEastAsia" w:eastAsiaTheme="minorEastAsia"/>
          <w:sz w:val="24"/>
          <w:lang w:val="en-US" w:eastAsia="zh-CN"/>
        </w:rPr>
        <w:t>6.1</w:t>
      </w:r>
      <w:r>
        <w:rPr>
          <w:rFonts w:hint="eastAsia" w:asciiTheme="minorEastAsia" w:hAnsiTheme="minorEastAsia" w:eastAsiaTheme="minorEastAsia"/>
          <w:sz w:val="24"/>
        </w:rPr>
        <w:t xml:space="preserve">  输入量</w:t>
      </w:r>
      <w:r>
        <w:rPr>
          <w:rFonts w:hint="eastAsia" w:asciiTheme="minorEastAsia" w:hAnsiTheme="minorEastAsia" w:eastAsiaTheme="minorEastAsia"/>
          <w:position w:val="-10"/>
          <w:sz w:val="24"/>
        </w:rPr>
        <w:object>
          <v:shape id="_x0000_i1189" o:spt="75" type="#_x0000_t75" style="height:18.6pt;width:13.4pt;" o:ole="t" filled="f" o:preferrelative="t" stroked="f" coordsize="21600,21600">
            <v:path/>
            <v:fill on="f" focussize="0,0"/>
            <v:stroke on="f"/>
            <v:imagedata r:id="rId312" o:title=""/>
            <o:lock v:ext="edit" aspectratio="t"/>
            <w10:wrap type="none"/>
            <w10:anchorlock/>
          </v:shape>
          <o:OLEObject Type="Embed" ProgID="Equation.3" ShapeID="_x0000_i1189" DrawAspect="Content" ObjectID="_1468075886" r:id="rId311">
            <o:LockedField>false</o:LockedField>
          </o:OLEObject>
        </w:objec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190" o:spt="75" type="#_x0000_t75" style="height:19pt;width:29.5pt;" o:ole="t" filled="f" o:preferrelative="t" stroked="f" coordsize="21600,21600">
            <v:path/>
            <v:fill on="f" focussize="0,0"/>
            <v:stroke on="f"/>
            <v:imagedata r:id="rId314" o:title=""/>
            <o:lock v:ext="edit" aspectratio="t"/>
            <w10:wrap type="none"/>
            <w10:anchorlock/>
          </v:shape>
          <o:OLEObject Type="Embed" ProgID="Equation.3" ShapeID="_x0000_i1190" DrawAspect="Content" ObjectID="_1468075887" r:id="rId313">
            <o:LockedField>false</o:LockedField>
          </o:OLEObject>
        </w:object>
      </w:r>
    </w:p>
    <w:p w14:paraId="11F122FF">
      <w:pPr>
        <w:pStyle w:val="2"/>
        <w:spacing w:line="360" w:lineRule="auto"/>
        <w:ind w:firstLine="480" w:firstLineChars="200"/>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由输入量</w:t>
      </w:r>
      <w:r>
        <w:rPr>
          <w:rFonts w:hint="eastAsia" w:asciiTheme="minorEastAsia" w:hAnsiTheme="minorEastAsia" w:eastAsiaTheme="minorEastAsia"/>
          <w:position w:val="-10"/>
          <w:sz w:val="24"/>
        </w:rPr>
        <w:object>
          <v:shape id="_x0000_i1191" o:spt="75" type="#_x0000_t75" style="height:18.6pt;width:13.4pt;" o:ole="t" filled="f" o:preferrelative="t" stroked="f" coordsize="21600,21600">
            <v:path/>
            <v:fill on="f" focussize="0,0"/>
            <v:stroke on="f"/>
            <v:imagedata r:id="rId316" o:title=""/>
            <o:lock v:ext="edit" aspectratio="t"/>
            <w10:wrap type="none"/>
            <w10:anchorlock/>
          </v:shape>
          <o:OLEObject Type="Embed" ProgID="Equation.3" ShapeID="_x0000_i1191" DrawAspect="Content" ObjectID="_1468075888" r:id="rId315">
            <o:LockedField>false</o:LockedField>
          </o:OLEObject>
        </w:object>
      </w:r>
      <w:r>
        <w:rPr>
          <w:rFonts w:hint="eastAsia" w:asciiTheme="minorEastAsia" w:hAnsiTheme="minorEastAsia" w:eastAsiaTheme="minorEastAsia"/>
          <w:b w:val="0"/>
          <w:sz w:val="24"/>
        </w:rPr>
        <w:t>引入的标准不确定度分量主要测量重复性和</w:t>
      </w:r>
      <w:r>
        <w:rPr>
          <w:rFonts w:hint="eastAsia" w:asciiTheme="minorEastAsia" w:hAnsiTheme="minorEastAsia" w:eastAsiaTheme="minorEastAsia"/>
          <w:b w:val="0"/>
          <w:sz w:val="24"/>
          <w:lang w:val="en-US" w:eastAsia="zh-CN"/>
        </w:rPr>
        <w:t>仪器的分辨力引入</w:t>
      </w:r>
      <w:r>
        <w:rPr>
          <w:rFonts w:hint="eastAsia" w:asciiTheme="minorEastAsia" w:hAnsiTheme="minorEastAsia" w:eastAsiaTheme="minorEastAsia"/>
          <w:b w:val="0"/>
          <w:sz w:val="24"/>
        </w:rPr>
        <w:t>。</w:t>
      </w:r>
    </w:p>
    <w:p w14:paraId="260CB367">
      <w:pPr>
        <w:pStyle w:val="2"/>
        <w:spacing w:line="360" w:lineRule="auto"/>
        <w:jc w:val="both"/>
        <w:outlineLvl w:val="9"/>
        <w:rPr>
          <w:rFonts w:asciiTheme="minorEastAsia" w:hAnsiTheme="minorEastAsia" w:eastAsiaTheme="minorEastAsia"/>
          <w:b w:val="0"/>
          <w:sz w:val="24"/>
        </w:rPr>
      </w:pPr>
      <w:r>
        <w:rPr>
          <w:rFonts w:hint="eastAsia" w:asciiTheme="minorEastAsia" w:hAnsiTheme="minorEastAsia" w:eastAsiaTheme="minorEastAsia"/>
          <w:b w:val="0"/>
          <w:sz w:val="24"/>
        </w:rPr>
        <w:t>C.4.</w:t>
      </w:r>
      <w:r>
        <w:rPr>
          <w:rFonts w:hint="eastAsia" w:asciiTheme="minorEastAsia" w:hAnsiTheme="minorEastAsia" w:eastAsiaTheme="minorEastAsia"/>
          <w:b w:val="0"/>
          <w:sz w:val="24"/>
          <w:lang w:val="en-US" w:eastAsia="zh-CN"/>
        </w:rPr>
        <w:t>6</w:t>
      </w:r>
      <w:r>
        <w:rPr>
          <w:rFonts w:hint="eastAsia" w:asciiTheme="minorEastAsia" w:hAnsiTheme="minorEastAsia" w:eastAsiaTheme="minorEastAsia"/>
          <w:b w:val="0"/>
          <w:sz w:val="24"/>
        </w:rPr>
        <w:t>.</w:t>
      </w:r>
      <w:r>
        <w:rPr>
          <w:rFonts w:hint="eastAsia" w:asciiTheme="minorEastAsia" w:hAnsiTheme="minorEastAsia" w:eastAsiaTheme="minorEastAsia"/>
          <w:b w:val="0"/>
          <w:sz w:val="24"/>
          <w:lang w:val="en-US" w:eastAsia="zh-CN"/>
        </w:rPr>
        <w:t>2</w:t>
      </w:r>
      <w:r>
        <w:rPr>
          <w:rFonts w:hint="eastAsia" w:asciiTheme="minorEastAsia" w:hAnsiTheme="minorEastAsia" w:eastAsiaTheme="minorEastAsia"/>
          <w:b w:val="0"/>
          <w:sz w:val="24"/>
        </w:rPr>
        <w:t xml:space="preserve">  </w:t>
      </w:r>
      <w:r>
        <w:rPr>
          <w:rFonts w:hint="eastAsia" w:asciiTheme="minorEastAsia" w:hAnsiTheme="minorEastAsia" w:eastAsiaTheme="minorEastAsia"/>
          <w:b w:val="0"/>
          <w:sz w:val="24"/>
          <w:lang w:val="en-US" w:eastAsia="zh-CN"/>
        </w:rPr>
        <w:t>最可几孔径</w:t>
      </w:r>
      <w:r>
        <w:rPr>
          <w:rFonts w:hint="eastAsia" w:asciiTheme="minorEastAsia" w:hAnsiTheme="minorEastAsia" w:eastAsiaTheme="minorEastAsia"/>
          <w:b w:val="0"/>
          <w:sz w:val="24"/>
        </w:rPr>
        <w:t>测量重复性引入的不确定度分量</w:t>
      </w:r>
      <w:r>
        <w:rPr>
          <w:rFonts w:hint="eastAsia" w:asciiTheme="minorEastAsia" w:hAnsiTheme="minorEastAsia" w:eastAsiaTheme="minorEastAsia"/>
          <w:position w:val="-10"/>
          <w:sz w:val="24"/>
        </w:rPr>
        <w:object>
          <v:shape id="_x0000_i1192" o:spt="75" type="#_x0000_t75" style="height:19pt;width:32.95pt;" o:ole="t" filled="f" o:preferrelative="t" stroked="f" coordsize="21600,21600">
            <v:path/>
            <v:fill on="f" focussize="0,0"/>
            <v:stroke on="f"/>
            <v:imagedata r:id="rId318" o:title=""/>
            <o:lock v:ext="edit" aspectratio="t"/>
            <w10:wrap type="none"/>
            <w10:anchorlock/>
          </v:shape>
          <o:OLEObject Type="Embed" ProgID="Equation.3" ShapeID="_x0000_i1192" DrawAspect="Content" ObjectID="_1468075889" r:id="rId317">
            <o:LockedField>false</o:LockedField>
          </o:OLEObject>
        </w:object>
      </w:r>
    </w:p>
    <w:p w14:paraId="793118FA">
      <w:pPr>
        <w:pStyle w:val="2"/>
        <w:spacing w:line="360" w:lineRule="auto"/>
        <w:ind w:firstLine="480" w:firstLineChars="200"/>
        <w:jc w:val="both"/>
        <w:outlineLvl w:val="9"/>
        <w:rPr>
          <w:rFonts w:hint="default" w:eastAsia="宋体" w:asciiTheme="minorEastAsia" w:hAnsiTheme="minorEastAsia"/>
          <w:b w:val="0"/>
          <w:position w:val="-28"/>
          <w:sz w:val="24"/>
          <w:szCs w:val="24"/>
          <w:lang w:val="en-US" w:eastAsia="zh-CN"/>
        </w:rPr>
      </w:pPr>
      <w:r>
        <w:rPr>
          <w:rFonts w:hint="eastAsia" w:asciiTheme="minorEastAsia" w:hAnsiTheme="minorEastAsia" w:eastAsiaTheme="minorEastAsia"/>
          <w:b w:val="0"/>
          <w:sz w:val="24"/>
          <w:lang w:val="en-US" w:eastAsia="zh-CN"/>
        </w:rPr>
        <w:t>仪器重复测量实验结果为7.734 nm、7.725 nm、7.722 nm、7.764 nm、7.833 nm、7.608 nm，根据贝塞尔公式计算可得单次实验标准偏差为</w:t>
      </w:r>
      <w:r>
        <w:rPr>
          <w:rFonts w:hint="eastAsia" w:asciiTheme="minorEastAsia" w:hAnsiTheme="minorEastAsia" w:eastAsiaTheme="minorEastAsia"/>
          <w:position w:val="-6"/>
          <w:sz w:val="24"/>
        </w:rPr>
        <w:object>
          <v:shape id="_x0000_i1193" o:spt="75" type="#_x0000_t75" style="height:13.95pt;width:52.15pt;" o:ole="t" filled="f" o:preferrelative="t" stroked="f" coordsize="21600,21600">
            <v:path/>
            <v:fill on="f" focussize="0,0"/>
            <v:stroke on="f"/>
            <v:imagedata r:id="rId320" o:title=""/>
            <o:lock v:ext="edit" aspectratio="t"/>
            <w10:wrap type="none"/>
            <w10:anchorlock/>
          </v:shape>
          <o:OLEObject Type="Embed" ProgID="Equation.3" ShapeID="_x0000_i1193" DrawAspect="Content" ObjectID="_1468075890" r:id="rId319">
            <o:LockedField>false</o:LockedField>
          </o:OLEObject>
        </w:object>
      </w:r>
      <w:r>
        <w:rPr>
          <w:rFonts w:hint="eastAsia" w:ascii="宋体" w:hAnsi="宋体"/>
          <w:position w:val="-12"/>
          <w:sz w:val="24"/>
          <w:lang w:eastAsia="zh-TW"/>
        </w:rPr>
        <w:t xml:space="preserve"> </w:t>
      </w:r>
      <w:r>
        <w:rPr>
          <w:rFonts w:hint="eastAsia" w:asciiTheme="minorEastAsia" w:hAnsiTheme="minorEastAsia" w:eastAsiaTheme="minorEastAsia"/>
          <w:b w:val="0"/>
          <w:sz w:val="24"/>
          <w:lang w:val="en-US" w:eastAsia="zh-CN"/>
        </w:rPr>
        <w:t>nm。校准过程取三次测量平均值作为校准结果，则</w:t>
      </w:r>
      <w:r>
        <w:rPr>
          <w:rFonts w:hint="eastAsia" w:asciiTheme="minorEastAsia" w:hAnsiTheme="minorEastAsia" w:eastAsiaTheme="minorEastAsia"/>
          <w:position w:val="-28"/>
          <w:sz w:val="24"/>
        </w:rPr>
        <w:object>
          <v:shape id="_x0000_i1194" o:spt="75" type="#_x0000_t75" style="height:33pt;width:106.95pt;" o:ole="t" filled="f" o:preferrelative="t" stroked="f" coordsize="21600,21600">
            <v:path/>
            <v:fill on="f" focussize="0,0"/>
            <v:stroke on="f"/>
            <v:imagedata r:id="rId322" o:title=""/>
            <o:lock v:ext="edit" aspectratio="t"/>
            <w10:wrap type="none"/>
            <w10:anchorlock/>
          </v:shape>
          <o:OLEObject Type="Embed" ProgID="Equation.3" ShapeID="_x0000_i1194" DrawAspect="Content" ObjectID="_1468075891" r:id="rId321">
            <o:LockedField>false</o:LockedField>
          </o:OLEObject>
        </w:object>
      </w:r>
      <w:r>
        <w:rPr>
          <w:rFonts w:hint="eastAsia" w:ascii="宋体" w:hAnsi="宋体"/>
          <w:position w:val="-12"/>
          <w:sz w:val="24"/>
          <w:lang w:eastAsia="zh-TW"/>
        </w:rPr>
        <w:t xml:space="preserve"> </w:t>
      </w:r>
      <w:r>
        <w:rPr>
          <w:rFonts w:hint="eastAsia" w:asciiTheme="minorEastAsia" w:hAnsiTheme="minorEastAsia" w:eastAsiaTheme="minorEastAsia"/>
          <w:b w:val="0"/>
          <w:sz w:val="24"/>
          <w:lang w:val="en-US" w:eastAsia="zh-CN"/>
        </w:rPr>
        <w:t>nm。</w:t>
      </w:r>
    </w:p>
    <w:p w14:paraId="5C1E7701">
      <w:pPr>
        <w:pStyle w:val="2"/>
        <w:spacing w:line="360" w:lineRule="auto"/>
        <w:jc w:val="both"/>
        <w:outlineLvl w:val="9"/>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 xml:space="preserve"> C.4.6.3 仪器分辨力引入的不确定度分量</w:t>
      </w:r>
      <w:r>
        <w:rPr>
          <w:rFonts w:hint="eastAsia" w:asciiTheme="minorEastAsia" w:hAnsiTheme="minorEastAsia" w:eastAsiaTheme="minorEastAsia"/>
          <w:b w:val="0"/>
          <w:position w:val="-10"/>
          <w:sz w:val="24"/>
          <w:lang w:val="en-US" w:eastAsia="zh-CN"/>
        </w:rPr>
        <w:object>
          <v:shape id="_x0000_i1195" o:spt="75" type="#_x0000_t75" style="height:19pt;width:33.95pt;" o:ole="t" filled="f" o:preferrelative="t" stroked="f" coordsize="21600,21600">
            <v:path/>
            <v:fill on="f" focussize="0,0"/>
            <v:stroke on="f"/>
            <v:imagedata r:id="rId324" o:title=""/>
            <o:lock v:ext="edit" aspectratio="t"/>
            <w10:wrap type="none"/>
            <w10:anchorlock/>
          </v:shape>
          <o:OLEObject Type="Embed" ProgID="Equation.3" ShapeID="_x0000_i1195" DrawAspect="Content" ObjectID="_1468075892" r:id="rId323">
            <o:LockedField>false</o:LockedField>
          </o:OLEObject>
        </w:object>
      </w:r>
    </w:p>
    <w:p w14:paraId="4A2DD28B">
      <w:pPr>
        <w:pStyle w:val="2"/>
        <w:spacing w:line="360" w:lineRule="auto"/>
        <w:ind w:firstLine="480" w:firstLineChars="200"/>
        <w:jc w:val="both"/>
        <w:outlineLvl w:val="9"/>
        <w:rPr>
          <w:rFonts w:hint="eastAsia"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仪器分辨力为0.01 nm，其数显量化误差以等概率分布在半宽为0.005 nm区间内，则</w:t>
      </w:r>
      <w:r>
        <w:rPr>
          <w:rFonts w:hint="eastAsia" w:asciiTheme="minorEastAsia" w:hAnsiTheme="minorEastAsia" w:eastAsiaTheme="minorEastAsia"/>
          <w:b w:val="0"/>
          <w:position w:val="-28"/>
          <w:sz w:val="24"/>
          <w:lang w:val="en-US" w:eastAsia="zh-CN"/>
        </w:rPr>
        <w:object>
          <v:shape id="_x0000_i1196" o:spt="75" type="#_x0000_t75" style="height:33pt;width:114.95pt;" o:ole="t" filled="f" o:preferrelative="t" stroked="f" coordsize="21600,21600">
            <v:path/>
            <v:fill on="f" focussize="0,0"/>
            <v:stroke on="f"/>
            <v:imagedata r:id="rId326" o:title=""/>
            <o:lock v:ext="edit" aspectratio="t"/>
            <w10:wrap type="none"/>
            <w10:anchorlock/>
          </v:shape>
          <o:OLEObject Type="Embed" ProgID="Equation.3" ShapeID="_x0000_i1196" DrawAspect="Content" ObjectID="_1468075893" r:id="rId325">
            <o:LockedField>false</o:LockedField>
          </o:OLEObject>
        </w:object>
      </w:r>
      <w:r>
        <w:rPr>
          <w:rFonts w:hint="eastAsia" w:asciiTheme="minorEastAsia" w:hAnsiTheme="minorEastAsia" w:eastAsiaTheme="minorEastAsia"/>
          <w:b w:val="0"/>
          <w:sz w:val="24"/>
          <w:lang w:val="en-US" w:eastAsia="zh-CN"/>
        </w:rPr>
        <w:t>nm。</w:t>
      </w:r>
    </w:p>
    <w:p w14:paraId="7292F07A">
      <w:pPr>
        <w:pStyle w:val="2"/>
        <w:spacing w:line="360" w:lineRule="auto"/>
        <w:ind w:firstLine="480" w:firstLineChars="200"/>
        <w:jc w:val="both"/>
        <w:outlineLvl w:val="9"/>
        <w:rPr>
          <w:rFonts w:hint="default" w:asciiTheme="minorEastAsia" w:hAnsiTheme="minorEastAsia" w:eastAsiaTheme="minorEastAsia"/>
          <w:b w:val="0"/>
          <w:sz w:val="24"/>
          <w:lang w:val="en-US" w:eastAsia="zh-CN"/>
        </w:rPr>
      </w:pPr>
      <w:r>
        <w:rPr>
          <w:rFonts w:hint="eastAsia" w:asciiTheme="minorEastAsia" w:hAnsiTheme="minorEastAsia" w:eastAsiaTheme="minorEastAsia"/>
          <w:b w:val="0"/>
          <w:sz w:val="24"/>
          <w:lang w:val="en-US" w:eastAsia="zh-CN"/>
        </w:rPr>
        <w:t>仪器分辨力引入的标准不确定度远小于测量重复性引入的标准不确定度，可以忽略不计，因此输入量</w:t>
      </w:r>
      <w:r>
        <w:rPr>
          <w:rFonts w:hint="eastAsia" w:asciiTheme="minorEastAsia" w:hAnsiTheme="minorEastAsia" w:eastAsiaTheme="minorEastAsia"/>
          <w:position w:val="-10"/>
          <w:sz w:val="24"/>
        </w:rPr>
        <w:object>
          <v:shape id="_x0000_i1197" o:spt="75" type="#_x0000_t75" style="height:19pt;width:13.95pt;" o:ole="t" filled="f" o:preferrelative="t" stroked="f" coordsize="21600,21600">
            <v:path/>
            <v:fill on="f" focussize="0,0"/>
            <v:stroke on="f"/>
            <v:imagedata r:id="rId274" o:title=""/>
            <o:lock v:ext="edit" aspectratio="t"/>
            <w10:wrap type="none"/>
            <w10:anchorlock/>
          </v:shape>
          <o:OLEObject Type="Embed" ProgID="Equation.3" ShapeID="_x0000_i1197" DrawAspect="Content" ObjectID="_1468075894" r:id="rId327">
            <o:LockedField>false</o:LockedField>
          </o:OLEObject>
        </w:object>
      </w:r>
      <w:r>
        <w:rPr>
          <w:rFonts w:hint="eastAsia" w:asciiTheme="minorEastAsia" w:hAnsiTheme="minorEastAsia" w:eastAsiaTheme="minorEastAsia"/>
          <w:b w:val="0"/>
          <w:sz w:val="24"/>
          <w:lang w:val="en-US" w:eastAsia="zh-CN"/>
        </w:rPr>
        <w:t>引入的标准不确定度</w:t>
      </w:r>
      <w:r>
        <w:rPr>
          <w:rFonts w:hint="eastAsia" w:asciiTheme="minorEastAsia" w:hAnsiTheme="minorEastAsia" w:eastAsiaTheme="minorEastAsia"/>
          <w:position w:val="-10"/>
          <w:sz w:val="24"/>
        </w:rPr>
        <w:object>
          <v:shape id="_x0000_i1198" o:spt="75" type="#_x0000_t75" style="height:19pt;width:73.85pt;" o:ole="t" filled="f" o:preferrelative="t" stroked="f" coordsize="21600,21600">
            <v:path/>
            <v:fill on="f" focussize="0,0"/>
            <v:stroke on="f"/>
            <v:imagedata r:id="rId329" o:title=""/>
            <o:lock v:ext="edit" aspectratio="t"/>
            <w10:wrap type="none"/>
            <w10:anchorlock/>
          </v:shape>
          <o:OLEObject Type="Embed" ProgID="Equation.3" ShapeID="_x0000_i1198" DrawAspect="Content" ObjectID="_1468075895" r:id="rId328">
            <o:LockedField>false</o:LockedField>
          </o:OLEObject>
        </w:object>
      </w:r>
      <w:r>
        <w:rPr>
          <w:rFonts w:hint="eastAsia" w:asciiTheme="minorEastAsia" w:hAnsiTheme="minorEastAsia" w:eastAsiaTheme="minorEastAsia"/>
          <w:b w:val="0"/>
          <w:sz w:val="24"/>
          <w:lang w:val="en-US" w:eastAsia="zh-CN"/>
        </w:rPr>
        <w:t>nm。</w:t>
      </w:r>
    </w:p>
    <w:p w14:paraId="2BB8A425">
      <w:pPr>
        <w:spacing w:line="360" w:lineRule="auto"/>
        <w:jc w:val="left"/>
        <w:outlineLvl w:val="9"/>
        <w:rPr>
          <w:rFonts w:asciiTheme="minorEastAsia" w:hAnsiTheme="minorEastAsia" w:eastAsiaTheme="minorEastAsia"/>
          <w:sz w:val="24"/>
        </w:rPr>
      </w:pPr>
      <w:r>
        <w:rPr>
          <w:rFonts w:hint="eastAsia" w:asciiTheme="minorEastAsia" w:hAnsiTheme="minorEastAsia" w:eastAsiaTheme="minorEastAsia"/>
          <w:sz w:val="24"/>
        </w:rPr>
        <w:t>C.4.</w:t>
      </w:r>
      <w:r>
        <w:rPr>
          <w:rFonts w:hint="eastAsia" w:asciiTheme="minorEastAsia" w:hAnsiTheme="minorEastAsia" w:eastAsiaTheme="minorEastAsia"/>
          <w:sz w:val="24"/>
          <w:lang w:val="en-US" w:eastAsia="zh-CN"/>
        </w:rPr>
        <w:t>6.4</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标准物质标准值</w:t>
      </w:r>
      <w:r>
        <w:rPr>
          <w:rFonts w:hint="eastAsia" w:asciiTheme="minorEastAsia" w:hAnsiTheme="minorEastAsia" w:eastAsiaTheme="minorEastAsia"/>
          <w:sz w:val="24"/>
        </w:rPr>
        <w:t>引入的标准不确定度</w:t>
      </w:r>
      <w:r>
        <w:rPr>
          <w:rFonts w:hint="eastAsia" w:asciiTheme="minorEastAsia" w:hAnsiTheme="minorEastAsia" w:eastAsiaTheme="minorEastAsia"/>
          <w:position w:val="-10"/>
          <w:sz w:val="24"/>
        </w:rPr>
        <w:object>
          <v:shape id="_x0000_i1199" o:spt="75" type="#_x0000_t75" style="height:17pt;width:29.5pt;" o:ole="t" filled="f" o:preferrelative="t" stroked="f" coordsize="21600,21600">
            <v:path/>
            <v:fill on="f" focussize="0,0"/>
            <v:stroke on="f"/>
            <v:imagedata r:id="rId331" o:title=""/>
            <o:lock v:ext="edit" aspectratio="t"/>
            <w10:wrap type="none"/>
            <w10:anchorlock/>
          </v:shape>
          <o:OLEObject Type="Embed" ProgID="Equation.3" ShapeID="_x0000_i1199" DrawAspect="Content" ObjectID="_1468075896" r:id="rId330">
            <o:LockedField>false</o:LockedField>
          </o:OLEObject>
        </w:object>
      </w:r>
    </w:p>
    <w:p w14:paraId="748C7739">
      <w:pPr>
        <w:pStyle w:val="70"/>
        <w:spacing w:line="360" w:lineRule="auto"/>
        <w:ind w:firstLine="480" w:firstLineChars="200"/>
        <w:outlineLvl w:val="9"/>
        <w:rPr>
          <w:rFonts w:hint="default" w:eastAsia="宋体" w:asciiTheme="minorEastAsia" w:hAnsiTheme="minorEastAsia"/>
          <w:sz w:val="24"/>
          <w:szCs w:val="24"/>
          <w:lang w:val="en-US" w:eastAsia="zh-CN"/>
        </w:rPr>
      </w:pPr>
      <w:r>
        <w:rPr>
          <w:rFonts w:hint="eastAsia" w:asciiTheme="minorEastAsia" w:hAnsiTheme="minorEastAsia" w:eastAsiaTheme="minorEastAsia"/>
          <w:sz w:val="24"/>
          <w:szCs w:val="24"/>
          <w:lang w:val="en-US" w:eastAsia="zh-CN"/>
        </w:rPr>
        <w:t>根据标准物质证书可得，</w:t>
      </w:r>
      <w:r>
        <w:rPr>
          <w:rFonts w:hint="eastAsia" w:asciiTheme="minorEastAsia" w:hAnsiTheme="minorEastAsia" w:eastAsiaTheme="minorEastAsia"/>
          <w:sz w:val="24"/>
          <w:lang w:val="en-US" w:eastAsia="zh-CN"/>
        </w:rPr>
        <w:t>GBW 13910介孔SiO</w:t>
      </w:r>
      <w:r>
        <w:rPr>
          <w:rFonts w:hint="eastAsia" w:asciiTheme="minorEastAsia" w:hAnsiTheme="minorEastAsia" w:eastAsiaTheme="minorEastAsia"/>
          <w:sz w:val="24"/>
          <w:vertAlign w:val="subscript"/>
          <w:lang w:val="en-US" w:eastAsia="zh-CN"/>
        </w:rPr>
        <w:t>2</w:t>
      </w:r>
      <w:r>
        <w:rPr>
          <w:rFonts w:hint="eastAsia" w:asciiTheme="minorEastAsia" w:hAnsiTheme="minorEastAsia" w:eastAsiaTheme="minorEastAsia"/>
          <w:sz w:val="24"/>
          <w:lang w:val="en-US" w:eastAsia="zh-CN"/>
        </w:rPr>
        <w:t>比表面积、总孔容及孔径标准物质</w:t>
      </w:r>
      <w:r>
        <w:rPr>
          <w:rFonts w:hint="eastAsia"/>
          <w:color w:val="000000" w:themeColor="text1"/>
          <w:sz w:val="24"/>
          <w:lang w:eastAsia="zh-CN"/>
        </w:rPr>
        <w:t>：</w:t>
      </w:r>
      <w:r>
        <w:rPr>
          <w:rFonts w:hint="eastAsia"/>
          <w:color w:val="000000" w:themeColor="text1"/>
          <w:sz w:val="24"/>
          <w:lang w:val="en-US" w:eastAsia="zh-CN"/>
        </w:rPr>
        <w:t>平均孔径标准值为7.67 nm</w:t>
      </w:r>
      <w:r>
        <w:rPr>
          <w:rFonts w:hint="eastAsia" w:asciiTheme="minorEastAsia" w:hAnsiTheme="minorEastAsia" w:eastAsiaTheme="minorEastAsia"/>
          <w:b w:val="0"/>
          <w:sz w:val="24"/>
          <w:lang w:val="en-US" w:eastAsia="zh-CN"/>
        </w:rPr>
        <w:t>，扩展不确定度为0.16 nm（</w:t>
      </w:r>
      <w:r>
        <w:rPr>
          <w:rFonts w:hint="eastAsia" w:asciiTheme="minorEastAsia" w:hAnsiTheme="minorEastAsia" w:eastAsiaTheme="minorEastAsia"/>
          <w:b w:val="0"/>
          <w:i/>
          <w:iCs/>
          <w:sz w:val="24"/>
          <w:lang w:val="en-US" w:eastAsia="zh-CN"/>
        </w:rPr>
        <w:t>k</w:t>
      </w:r>
      <w:r>
        <w:rPr>
          <w:rFonts w:hint="eastAsia" w:asciiTheme="minorEastAsia" w:hAnsiTheme="minorEastAsia" w:eastAsiaTheme="minorEastAsia"/>
          <w:b w:val="0"/>
          <w:sz w:val="24"/>
          <w:lang w:val="en-US" w:eastAsia="zh-CN"/>
        </w:rPr>
        <w:t>=2）,则标准物质标准值引入的标准不确定度</w:t>
      </w:r>
      <w:r>
        <w:rPr>
          <w:rFonts w:hint="eastAsia" w:asciiTheme="minorEastAsia" w:hAnsiTheme="minorEastAsia" w:eastAsiaTheme="minorEastAsia"/>
          <w:position w:val="-10"/>
          <w:sz w:val="24"/>
        </w:rPr>
        <w:object>
          <v:shape id="_x0000_i1200" o:spt="75" type="#_x0000_t75" style="height:17pt;width:62pt;" o:ole="t" filled="f" o:preferrelative="t" stroked="f" coordsize="21600,21600">
            <v:path/>
            <v:fill on="f" focussize="0,0"/>
            <v:stroke on="f"/>
            <v:imagedata r:id="rId333" o:title=""/>
            <o:lock v:ext="edit" aspectratio="t"/>
            <w10:wrap type="none"/>
            <w10:anchorlock/>
          </v:shape>
          <o:OLEObject Type="Embed" ProgID="Equation.3" ShapeID="_x0000_i1200" DrawAspect="Content" ObjectID="_1468075897" r:id="rId332">
            <o:LockedField>false</o:LockedField>
          </o:OLEObject>
        </w:object>
      </w:r>
      <w:r>
        <w:rPr>
          <w:rFonts w:hint="eastAsia" w:asciiTheme="minorEastAsia" w:hAnsiTheme="minorEastAsia" w:eastAsiaTheme="minorEastAsia"/>
          <w:b w:val="0"/>
          <w:sz w:val="24"/>
          <w:lang w:val="en-US" w:eastAsia="zh-CN"/>
        </w:rPr>
        <w:t>nm。</w:t>
      </w:r>
    </w:p>
    <w:p w14:paraId="47DD115A">
      <w:pPr>
        <w:pStyle w:val="70"/>
        <w:spacing w:line="360" w:lineRule="auto"/>
        <w:ind w:firstLine="0"/>
        <w:jc w:val="left"/>
        <w:outlineLvl w:val="9"/>
        <w:rPr>
          <w:rFonts w:asciiTheme="minorEastAsia" w:hAnsiTheme="minorEastAsia" w:eastAsiaTheme="minorEastAsia"/>
          <w:sz w:val="24"/>
          <w:szCs w:val="24"/>
        </w:rPr>
      </w:pPr>
      <w:r>
        <w:rPr>
          <w:rFonts w:hint="eastAsia" w:asciiTheme="minorEastAsia" w:hAnsiTheme="minorEastAsia" w:eastAsiaTheme="minorEastAsia"/>
          <w:sz w:val="24"/>
          <w:szCs w:val="24"/>
        </w:rPr>
        <w:t>C.</w:t>
      </w:r>
      <w:r>
        <w:rPr>
          <w:rFonts w:hint="eastAsia" w:asciiTheme="minorEastAsia" w:hAnsiTheme="minorEastAsia" w:eastAsiaTheme="minorEastAsia"/>
          <w:sz w:val="24"/>
          <w:szCs w:val="24"/>
          <w:lang w:val="en-US" w:eastAsia="zh-CN"/>
        </w:rPr>
        <w:t>4.7</w:t>
      </w:r>
      <w:r>
        <w:rPr>
          <w:rFonts w:hint="eastAsia" w:asciiTheme="minorEastAsia" w:hAnsiTheme="minorEastAsia" w:eastAsiaTheme="minorEastAsia"/>
          <w:sz w:val="24"/>
          <w:szCs w:val="24"/>
        </w:rPr>
        <w:t xml:space="preserve">  各项标准不确定度分量一览表</w:t>
      </w:r>
    </w:p>
    <w:p w14:paraId="718B0707">
      <w:pPr>
        <w:pStyle w:val="70"/>
        <w:spacing w:line="360" w:lineRule="auto"/>
        <w:ind w:firstLine="480" w:firstLineChars="200"/>
        <w:jc w:val="left"/>
        <w:outlineLvl w:val="9"/>
        <w:rPr>
          <w:rFonts w:ascii="黑体" w:hAnsi="黑体" w:eastAsia="黑体"/>
          <w:sz w:val="24"/>
          <w:szCs w:val="24"/>
        </w:rPr>
      </w:pPr>
      <w:r>
        <w:rPr>
          <w:rFonts w:hint="eastAsia"/>
          <w:sz w:val="24"/>
          <w:szCs w:val="24"/>
        </w:rPr>
        <w:t>将上述标准不确定度分量及灵敏系数列入表C.</w:t>
      </w:r>
      <w:r>
        <w:rPr>
          <w:rFonts w:hint="eastAsia"/>
          <w:sz w:val="24"/>
          <w:szCs w:val="24"/>
          <w:lang w:val="en-US" w:eastAsia="zh-CN"/>
        </w:rPr>
        <w:t>4</w:t>
      </w:r>
      <w:r>
        <w:rPr>
          <w:rFonts w:hint="eastAsia"/>
          <w:sz w:val="24"/>
          <w:szCs w:val="24"/>
        </w:rPr>
        <w:t>。</w:t>
      </w:r>
    </w:p>
    <w:p w14:paraId="7B1708BD">
      <w:pPr>
        <w:pStyle w:val="70"/>
        <w:spacing w:line="360" w:lineRule="auto"/>
        <w:ind w:firstLine="0"/>
        <w:jc w:val="center"/>
        <w:outlineLvl w:val="9"/>
        <w:rPr>
          <w:rFonts w:ascii="黑体" w:hAnsi="黑体" w:eastAsia="黑体"/>
          <w:sz w:val="21"/>
          <w:szCs w:val="21"/>
        </w:rPr>
      </w:pPr>
      <w:r>
        <w:rPr>
          <w:rFonts w:hint="eastAsia" w:ascii="黑体" w:hAnsi="黑体" w:eastAsia="黑体"/>
          <w:sz w:val="21"/>
          <w:szCs w:val="21"/>
        </w:rPr>
        <w:t>表C.</w:t>
      </w:r>
      <w:r>
        <w:rPr>
          <w:rFonts w:hint="eastAsia" w:ascii="黑体" w:hAnsi="黑体" w:eastAsia="黑体"/>
          <w:sz w:val="21"/>
          <w:szCs w:val="21"/>
          <w:lang w:val="en-US" w:eastAsia="zh-CN"/>
        </w:rPr>
        <w:t>4</w:t>
      </w:r>
      <w:r>
        <w:rPr>
          <w:rFonts w:hint="eastAsia" w:ascii="黑体" w:hAnsi="黑体" w:eastAsia="黑体"/>
          <w:sz w:val="21"/>
          <w:szCs w:val="21"/>
        </w:rPr>
        <w:t xml:space="preserve">  各项标准不确定度分量一览表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1"/>
        <w:gridCol w:w="1971"/>
        <w:gridCol w:w="1971"/>
        <w:gridCol w:w="1971"/>
      </w:tblGrid>
      <w:tr w14:paraId="09E1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15D206A">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w:t>
            </w:r>
          </w:p>
        </w:tc>
        <w:tc>
          <w:tcPr>
            <w:tcW w:w="1971" w:type="dxa"/>
            <w:vAlign w:val="center"/>
          </w:tcPr>
          <w:p w14:paraId="38E58292">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不确定度来源</w:t>
            </w:r>
          </w:p>
        </w:tc>
        <w:tc>
          <w:tcPr>
            <w:tcW w:w="1971" w:type="dxa"/>
            <w:vAlign w:val="center"/>
          </w:tcPr>
          <w:p w14:paraId="67D21877">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标准不确定度分量大小</w:t>
            </w:r>
            <w:r>
              <w:rPr>
                <w:rFonts w:cs="Times New Roman" w:asciiTheme="minorEastAsia" w:hAnsiTheme="minorEastAsia" w:eastAsiaTheme="minorEastAsia"/>
                <w:position w:val="-6"/>
                <w:sz w:val="21"/>
                <w:szCs w:val="21"/>
              </w:rPr>
              <w:object>
                <v:shape id="_x0000_i1201" o:spt="75" type="#_x0000_t75" style="height:10.85pt;width:10.85pt;" o:ole="t" filled="f" o:preferrelative="t" stroked="f" coordsize="21600,21600">
                  <v:path/>
                  <v:fill on="f" focussize="0,0"/>
                  <v:stroke on="f" joinstyle="miter"/>
                  <v:imagedata r:id="rId169" o:title=""/>
                  <o:lock v:ext="edit" aspectratio="t"/>
                  <w10:wrap type="none"/>
                  <w10:anchorlock/>
                </v:shape>
                <o:OLEObject Type="Embed" ProgID="Equation.3" ShapeID="_x0000_i1201" DrawAspect="Content" ObjectID="_1468075898" r:id="rId334">
                  <o:LockedField>false</o:LockedField>
                </o:OLEObject>
              </w:object>
            </w:r>
          </w:p>
        </w:tc>
        <w:tc>
          <w:tcPr>
            <w:tcW w:w="1971" w:type="dxa"/>
            <w:vAlign w:val="center"/>
          </w:tcPr>
          <w:p w14:paraId="3E94C5EA">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灵敏系数</w:t>
            </w:r>
            <w:r>
              <w:rPr>
                <w:rFonts w:cs="Times New Roman" w:asciiTheme="minorEastAsia" w:hAnsiTheme="minorEastAsia" w:eastAsiaTheme="minorEastAsia"/>
                <w:position w:val="-14"/>
                <w:sz w:val="21"/>
                <w:szCs w:val="21"/>
              </w:rPr>
              <w:object>
                <v:shape id="_x0000_i1202" o:spt="75" type="#_x0000_t75" style="height:20.4pt;width:11.55pt;" o:ole="t" filled="f" o:preferrelative="t" stroked="f" coordsize="21600,21600">
                  <v:path/>
                  <v:fill on="f" focussize="0,0"/>
                  <v:stroke on="f" joinstyle="miter"/>
                  <v:imagedata r:id="rId171" o:title=""/>
                  <o:lock v:ext="edit" aspectratio="t"/>
                  <w10:wrap type="none"/>
                  <w10:anchorlock/>
                </v:shape>
                <o:OLEObject Type="Embed" ProgID="Equation.3" ShapeID="_x0000_i1202" DrawAspect="Content" ObjectID="_1468075899" r:id="rId335">
                  <o:LockedField>false</o:LockedField>
                </o:OLEObject>
              </w:object>
            </w:r>
          </w:p>
        </w:tc>
        <w:tc>
          <w:tcPr>
            <w:tcW w:w="1971" w:type="dxa"/>
            <w:vAlign w:val="center"/>
          </w:tcPr>
          <w:p w14:paraId="2684A4F0">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4"/>
                <w:sz w:val="21"/>
                <w:szCs w:val="21"/>
              </w:rPr>
              <w:object>
                <v:shape id="_x0000_i1203" o:spt="75" type="#_x0000_t75" style="height:20.4pt;width:25.8pt;" o:ole="t" filled="f" o:preferrelative="t" stroked="f" coordsize="21600,21600">
                  <v:path/>
                  <v:fill on="f" focussize="0,0"/>
                  <v:stroke on="f" joinstyle="miter"/>
                  <v:imagedata r:id="rId173" o:title=""/>
                  <o:lock v:ext="edit" aspectratio="t"/>
                  <w10:wrap type="none"/>
                  <w10:anchorlock/>
                </v:shape>
                <o:OLEObject Type="Embed" ProgID="Equation.3" ShapeID="_x0000_i1203" DrawAspect="Content" ObjectID="_1468075900" r:id="rId336">
                  <o:LockedField>false</o:LockedField>
                </o:OLEObject>
              </w:object>
            </w:r>
          </w:p>
        </w:tc>
      </w:tr>
      <w:tr w14:paraId="56AE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5E54956B">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204" o:spt="75" type="#_x0000_t75" style="height:19pt;width:28.75pt;" o:ole="t" filled="f" o:preferrelative="t" stroked="f" coordsize="21600,21600">
                  <v:path/>
                  <v:fill on="f" focussize="0,0"/>
                  <v:stroke on="f"/>
                  <v:imagedata r:id="rId338" o:title=""/>
                  <o:lock v:ext="edit" aspectratio="t"/>
                  <w10:wrap type="none"/>
                  <w10:anchorlock/>
                </v:shape>
                <o:OLEObject Type="Embed" ProgID="Equation.3" ShapeID="_x0000_i1204" DrawAspect="Content" ObjectID="_1468075901" r:id="rId337">
                  <o:LockedField>false</o:LockedField>
                </o:OLEObject>
              </w:object>
            </w:r>
          </w:p>
        </w:tc>
        <w:tc>
          <w:tcPr>
            <w:tcW w:w="1971" w:type="dxa"/>
            <w:vAlign w:val="center"/>
          </w:tcPr>
          <w:p w14:paraId="318D1EAE">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10"/>
                <w:sz w:val="24"/>
              </w:rPr>
              <w:object>
                <v:shape id="_x0000_i1205" o:spt="75" type="#_x0000_t75" style="height:18.6pt;width:13.4pt;" o:ole="t" filled="f" o:preferrelative="t" stroked="f" coordsize="21600,21600">
                  <v:path/>
                  <v:fill on="f" focussize="0,0"/>
                  <v:stroke on="f"/>
                  <v:imagedata r:id="rId340" o:title=""/>
                  <o:lock v:ext="edit" aspectratio="t"/>
                  <w10:wrap type="none"/>
                  <w10:anchorlock/>
                </v:shape>
                <o:OLEObject Type="Embed" ProgID="Equation.3" ShapeID="_x0000_i1205" DrawAspect="Content" ObjectID="_1468075902" r:id="rId339">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4881A8BF">
            <w:pPr>
              <w:pStyle w:val="70"/>
              <w:spacing w:line="360" w:lineRule="auto"/>
              <w:ind w:firstLine="0"/>
              <w:jc w:val="center"/>
              <w:outlineLvl w:val="9"/>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0.0422 nm</w:t>
            </w:r>
          </w:p>
        </w:tc>
        <w:tc>
          <w:tcPr>
            <w:tcW w:w="1971" w:type="dxa"/>
            <w:vAlign w:val="center"/>
          </w:tcPr>
          <w:p w14:paraId="7078746A">
            <w:pPr>
              <w:pStyle w:val="70"/>
              <w:spacing w:line="360" w:lineRule="auto"/>
              <w:ind w:firstLine="0"/>
              <w:jc w:val="center"/>
              <w:outlineLvl w:val="9"/>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w:t>
            </w:r>
          </w:p>
        </w:tc>
        <w:tc>
          <w:tcPr>
            <w:tcW w:w="1971" w:type="dxa"/>
            <w:vAlign w:val="center"/>
          </w:tcPr>
          <w:p w14:paraId="341DE669">
            <w:pPr>
              <w:pStyle w:val="70"/>
              <w:spacing w:line="360" w:lineRule="auto"/>
              <w:ind w:firstLine="0" w:firstLineChars="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0.0422 nm</w:t>
            </w:r>
          </w:p>
        </w:tc>
      </w:tr>
      <w:tr w14:paraId="7413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BBBA903">
            <w:pPr>
              <w:pStyle w:val="70"/>
              <w:spacing w:line="360" w:lineRule="auto"/>
              <w:ind w:firstLine="0"/>
              <w:jc w:val="center"/>
              <w:outlineLvl w:val="9"/>
              <w:rPr>
                <w:rFonts w:asciiTheme="minorEastAsia" w:hAnsiTheme="minorEastAsia" w:eastAsiaTheme="minorEastAsia"/>
                <w:sz w:val="21"/>
                <w:szCs w:val="21"/>
              </w:rPr>
            </w:pPr>
            <w:r>
              <w:rPr>
                <w:rFonts w:cs="Times New Roman" w:asciiTheme="minorEastAsia" w:hAnsiTheme="minorEastAsia" w:eastAsiaTheme="minorEastAsia"/>
                <w:position w:val="-10"/>
                <w:sz w:val="21"/>
                <w:szCs w:val="21"/>
              </w:rPr>
              <w:object>
                <v:shape id="_x0000_i1206" o:spt="75" type="#_x0000_t75" style="height:17pt;width:29.75pt;" o:ole="t" filled="f" o:preferrelative="t" stroked="f" coordsize="21600,21600">
                  <v:path/>
                  <v:fill on="f" focussize="0,0"/>
                  <v:stroke on="f"/>
                  <v:imagedata r:id="rId342" o:title=""/>
                  <o:lock v:ext="edit" aspectratio="t"/>
                  <w10:wrap type="none"/>
                  <w10:anchorlock/>
                </v:shape>
                <o:OLEObject Type="Embed" ProgID="Equation.3" ShapeID="_x0000_i1206" DrawAspect="Content" ObjectID="_1468075903" r:id="rId341">
                  <o:LockedField>false</o:LockedField>
                </o:OLEObject>
              </w:object>
            </w:r>
          </w:p>
        </w:tc>
        <w:tc>
          <w:tcPr>
            <w:tcW w:w="1971" w:type="dxa"/>
            <w:vAlign w:val="center"/>
          </w:tcPr>
          <w:p w14:paraId="32F9992A">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sz w:val="21"/>
                <w:szCs w:val="21"/>
              </w:rPr>
              <w:t>输入量</w:t>
            </w:r>
            <w:r>
              <w:rPr>
                <w:rFonts w:hint="eastAsia" w:asciiTheme="minorEastAsia" w:hAnsiTheme="minorEastAsia" w:eastAsiaTheme="minorEastAsia"/>
                <w:position w:val="-10"/>
                <w:sz w:val="24"/>
              </w:rPr>
              <w:object>
                <v:shape id="_x0000_i1207" o:spt="75" type="#_x0000_t75" style="height:15.75pt;width:13.7pt;" o:ole="t" filled="f" o:preferrelative="t" stroked="f" coordsize="21600,21600">
                  <v:path/>
                  <v:fill on="f" focussize="0,0"/>
                  <v:stroke on="f"/>
                  <v:imagedata r:id="rId344" o:title=""/>
                  <o:lock v:ext="edit" aspectratio="t"/>
                  <w10:wrap type="none"/>
                  <w10:anchorlock/>
                </v:shape>
                <o:OLEObject Type="Embed" ProgID="Equation.3" ShapeID="_x0000_i1207" DrawAspect="Content" ObjectID="_1468075904" r:id="rId343">
                  <o:LockedField>false</o:LockedField>
                </o:OLEObject>
              </w:object>
            </w:r>
            <w:r>
              <w:rPr>
                <w:rFonts w:hint="eastAsia" w:asciiTheme="minorEastAsia" w:hAnsiTheme="minorEastAsia" w:eastAsiaTheme="minorEastAsia"/>
                <w:sz w:val="21"/>
                <w:szCs w:val="21"/>
              </w:rPr>
              <w:t>引入的不确定度分量</w:t>
            </w:r>
          </w:p>
        </w:tc>
        <w:tc>
          <w:tcPr>
            <w:tcW w:w="1971" w:type="dxa"/>
            <w:vAlign w:val="center"/>
          </w:tcPr>
          <w:p w14:paraId="6DE9A41D">
            <w:pPr>
              <w:pStyle w:val="70"/>
              <w:spacing w:line="360" w:lineRule="auto"/>
              <w:ind w:firstLine="0"/>
              <w:jc w:val="center"/>
              <w:outlineLvl w:val="9"/>
              <w:rPr>
                <w:rFonts w:asciiTheme="minorEastAsia" w:hAnsiTheme="minorEastAsia" w:eastAsiaTheme="minorEastAsia"/>
                <w:sz w:val="21"/>
                <w:szCs w:val="21"/>
              </w:rPr>
            </w:pPr>
            <w:r>
              <w:rPr>
                <w:rFonts w:hint="eastAsia" w:asciiTheme="minorEastAsia" w:hAnsiTheme="minorEastAsia" w:eastAsiaTheme="minorEastAsia"/>
                <w:b w:val="0"/>
                <w:sz w:val="21"/>
                <w:szCs w:val="21"/>
                <w:lang w:val="en-US" w:eastAsia="zh-CN"/>
              </w:rPr>
              <w:t>0.08 nm</w:t>
            </w:r>
          </w:p>
        </w:tc>
        <w:tc>
          <w:tcPr>
            <w:tcW w:w="1971" w:type="dxa"/>
            <w:vAlign w:val="center"/>
          </w:tcPr>
          <w:p w14:paraId="5BB2FC62">
            <w:pPr>
              <w:pStyle w:val="70"/>
              <w:spacing w:line="360" w:lineRule="auto"/>
              <w:ind w:firstLine="0"/>
              <w:jc w:val="center"/>
              <w:outlineLvl w:val="9"/>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w:t>
            </w:r>
          </w:p>
        </w:tc>
        <w:tc>
          <w:tcPr>
            <w:tcW w:w="1971" w:type="dxa"/>
            <w:vAlign w:val="center"/>
          </w:tcPr>
          <w:p w14:paraId="2192A9A5">
            <w:pPr>
              <w:pStyle w:val="70"/>
              <w:spacing w:line="360" w:lineRule="auto"/>
              <w:ind w:firstLine="0" w:firstLineChars="0"/>
              <w:jc w:val="center"/>
              <w:outlineLvl w:val="9"/>
              <w:rPr>
                <w:rFonts w:asciiTheme="minorEastAsia" w:hAnsiTheme="minorEastAsia" w:eastAsiaTheme="minorEastAsia"/>
                <w:sz w:val="21"/>
                <w:szCs w:val="21"/>
              </w:rPr>
            </w:pPr>
            <w:r>
              <w:rPr>
                <w:rFonts w:hint="eastAsia" w:asciiTheme="minorEastAsia" w:hAnsiTheme="minorEastAsia" w:eastAsiaTheme="minorEastAsia"/>
                <w:b w:val="0"/>
                <w:sz w:val="21"/>
                <w:szCs w:val="21"/>
                <w:lang w:val="en-US" w:eastAsia="zh-CN"/>
              </w:rPr>
              <w:t>0.08 nm</w:t>
            </w:r>
          </w:p>
        </w:tc>
      </w:tr>
    </w:tbl>
    <w:p w14:paraId="00237494">
      <w:pPr>
        <w:spacing w:line="360" w:lineRule="auto"/>
        <w:outlineLvl w:val="9"/>
        <w:rPr>
          <w:rFonts w:asciiTheme="minorEastAsia" w:hAnsiTheme="minorEastAsia" w:eastAsiaTheme="minorEastAsia"/>
          <w:sz w:val="24"/>
        </w:rPr>
      </w:pPr>
      <w:r>
        <w:rPr>
          <w:rFonts w:hint="eastAsia" w:asciiTheme="minorEastAsia" w:hAnsiTheme="minorEastAsia" w:eastAsiaTheme="minorEastAsia"/>
          <w:sz w:val="24"/>
        </w:rPr>
        <w:t>C.</w:t>
      </w:r>
      <w:r>
        <w:rPr>
          <w:rFonts w:hint="eastAsia" w:asciiTheme="minorEastAsia" w:hAnsiTheme="minorEastAsia" w:eastAsiaTheme="minorEastAsia"/>
          <w:sz w:val="24"/>
          <w:lang w:val="en-US" w:eastAsia="zh-CN"/>
        </w:rPr>
        <w:t>4.8</w:t>
      </w:r>
      <w:r>
        <w:rPr>
          <w:rFonts w:hint="eastAsia" w:asciiTheme="minorEastAsia" w:hAnsiTheme="minorEastAsia" w:eastAsiaTheme="minorEastAsia"/>
          <w:sz w:val="24"/>
        </w:rPr>
        <w:t xml:space="preserve">  合成标准不确定度</w:t>
      </w:r>
      <w:r>
        <w:rPr>
          <w:rFonts w:hint="eastAsia" w:asciiTheme="minorEastAsia" w:hAnsiTheme="minorEastAsia" w:eastAsiaTheme="minorEastAsia"/>
          <w:position w:val="-12"/>
          <w:sz w:val="24"/>
        </w:rPr>
        <w:object>
          <v:shape id="_x0000_i1208" o:spt="75" alt="" type="#_x0000_t75" style="height:18.35pt;width:43.05pt;" o:ole="t" filled="f" o:preferrelative="t" stroked="f" coordsize="21600,21600">
            <v:path/>
            <v:fill on="f" focussize="0,0"/>
            <v:stroke on="f"/>
            <v:imagedata r:id="rId346" o:title=""/>
            <o:lock v:ext="edit" aspectratio="t"/>
            <w10:wrap type="none"/>
            <w10:anchorlock/>
          </v:shape>
          <o:OLEObject Type="Embed" ProgID="Equation.3" ShapeID="_x0000_i1208" DrawAspect="Content" ObjectID="_1468075905" r:id="rId345">
            <o:LockedField>false</o:LockedField>
          </o:OLEObject>
        </w:object>
      </w:r>
    </w:p>
    <w:p w14:paraId="7BAE53E3">
      <w:pPr>
        <w:pStyle w:val="68"/>
        <w:spacing w:line="360" w:lineRule="auto"/>
        <w:ind w:firstLine="480" w:firstLineChars="200"/>
        <w:outlineLvl w:val="9"/>
        <w:rPr>
          <w:sz w:val="24"/>
          <w:szCs w:val="24"/>
        </w:rPr>
      </w:pPr>
      <w:r>
        <w:rPr>
          <w:rFonts w:hint="eastAsia"/>
          <w:sz w:val="24"/>
          <w:szCs w:val="24"/>
          <w:lang w:eastAsia="zh-CN"/>
        </w:rPr>
        <w:t>合成标准不确定度为：</w:t>
      </w:r>
    </w:p>
    <w:p w14:paraId="080B7963">
      <w:pPr>
        <w:pStyle w:val="68"/>
        <w:spacing w:line="360" w:lineRule="auto"/>
        <w:ind w:left="0" w:leftChars="0" w:firstLine="480" w:firstLineChars="200"/>
        <w:jc w:val="both"/>
        <w:outlineLvl w:val="9"/>
        <w:rPr>
          <w:rFonts w:ascii="Arial" w:hAnsi="Arial" w:cs="Arial"/>
          <w:position w:val="-16"/>
          <w:sz w:val="24"/>
          <w:lang w:eastAsia="zh-CN"/>
        </w:rPr>
      </w:pPr>
      <w:r>
        <w:rPr>
          <w:rFonts w:hint="eastAsia" w:asciiTheme="minorEastAsia" w:hAnsiTheme="minorEastAsia" w:eastAsiaTheme="minorEastAsia"/>
          <w:position w:val="-12"/>
          <w:sz w:val="24"/>
        </w:rPr>
        <w:object>
          <v:shape id="_x0000_i1209" o:spt="75" alt="" type="#_x0000_t75" style="height:21.45pt;width:330.95pt;" o:ole="t" filled="f" o:preferrelative="t" stroked="f" coordsize="21600,21600">
            <v:path/>
            <v:fill on="f" focussize="0,0"/>
            <v:stroke on="f"/>
            <v:imagedata r:id="rId348" o:title=""/>
            <o:lock v:ext="edit" aspectratio="t"/>
            <w10:wrap type="none"/>
            <w10:anchorlock/>
          </v:shape>
          <o:OLEObject Type="Embed" ProgID="Equation.3" ShapeID="_x0000_i1209" DrawAspect="Content" ObjectID="_1468075906" r:id="rId347">
            <o:LockedField>false</o:LockedField>
          </o:OLEObject>
        </w:object>
      </w:r>
      <w:r>
        <w:rPr>
          <w:rFonts w:hint="eastAsia" w:asciiTheme="minorEastAsia" w:hAnsiTheme="minorEastAsia" w:eastAsiaTheme="minorEastAsia"/>
          <w:b w:val="0"/>
          <w:sz w:val="24"/>
          <w:lang w:val="en-US" w:eastAsia="zh-CN"/>
        </w:rPr>
        <w:t>nm</w:t>
      </w:r>
    </w:p>
    <w:p w14:paraId="36F87E41">
      <w:pPr>
        <w:spacing w:line="360" w:lineRule="auto"/>
        <w:outlineLvl w:val="9"/>
        <w:rPr>
          <w:rFonts w:asciiTheme="minorEastAsia" w:hAnsiTheme="minorEastAsia" w:eastAsiaTheme="minorEastAsia"/>
          <w:sz w:val="24"/>
          <w:lang w:eastAsia="zh-TW"/>
        </w:rPr>
      </w:pPr>
      <w:r>
        <w:rPr>
          <w:rFonts w:hint="eastAsia" w:asciiTheme="minorEastAsia" w:hAnsiTheme="minorEastAsia" w:eastAsiaTheme="minorEastAsia"/>
          <w:sz w:val="24"/>
          <w:lang w:eastAsia="zh-TW"/>
        </w:rPr>
        <w:t>C.</w:t>
      </w:r>
      <w:r>
        <w:rPr>
          <w:rFonts w:hint="eastAsia" w:asciiTheme="minorEastAsia" w:hAnsiTheme="minorEastAsia" w:eastAsiaTheme="minorEastAsia"/>
          <w:sz w:val="24"/>
          <w:lang w:val="en-US" w:eastAsia="zh-CN"/>
        </w:rPr>
        <w:t>4.9</w:t>
      </w:r>
      <w:r>
        <w:rPr>
          <w:rFonts w:hint="eastAsia" w:asciiTheme="minorEastAsia" w:hAnsiTheme="minorEastAsia" w:eastAsiaTheme="minorEastAsia"/>
          <w:sz w:val="24"/>
          <w:lang w:eastAsia="zh-TW"/>
        </w:rPr>
        <w:t xml:space="preserve">  扩展不确定度</w:t>
      </w:r>
      <w:r>
        <w:rPr>
          <w:rFonts w:hint="eastAsia" w:asciiTheme="minorEastAsia" w:hAnsiTheme="minorEastAsia" w:eastAsiaTheme="minorEastAsia"/>
          <w:position w:val="-14"/>
          <w:sz w:val="24"/>
        </w:rPr>
        <w:object>
          <v:shape id="_x0000_i1210" o:spt="75" type="#_x0000_t75" style="height:18.35pt;width:15.6pt;" o:ole="t" filled="f" o:preferrelative="t" stroked="f" coordsize="21600,21600">
            <v:path/>
            <v:fill on="f" focussize="0,0"/>
            <v:stroke on="f" joinstyle="miter"/>
            <v:imagedata r:id="rId187" o:title=""/>
            <o:lock v:ext="edit" aspectratio="t"/>
            <w10:wrap type="none"/>
            <w10:anchorlock/>
          </v:shape>
          <o:OLEObject Type="Embed" ProgID="Equation.3" ShapeID="_x0000_i1210" DrawAspect="Content" ObjectID="_1468075907" r:id="rId349">
            <o:LockedField>false</o:LockedField>
          </o:OLEObject>
        </w:object>
      </w:r>
    </w:p>
    <w:p w14:paraId="27FCF2E6">
      <w:pPr>
        <w:spacing w:line="360" w:lineRule="auto"/>
        <w:ind w:firstLine="480" w:firstLineChars="200"/>
        <w:outlineLvl w:val="9"/>
      </w:pPr>
      <w:r>
        <w:rPr>
          <w:rFonts w:hint="eastAsia" w:ascii="宋体" w:hAnsi="宋体"/>
          <w:sz w:val="24"/>
          <w:lang w:eastAsia="zh-TW"/>
        </w:rPr>
        <w:t>取包含因子</w:t>
      </w:r>
      <w:r>
        <w:rPr>
          <w:rFonts w:hint="eastAsia" w:ascii="宋体" w:hAnsi="宋体"/>
          <w:position w:val="-6"/>
          <w:sz w:val="24"/>
        </w:rPr>
        <w:object>
          <v:shape id="_x0000_i1211" o:spt="75" type="#_x0000_t75" style="height:13.6pt;width:29.9pt;" o:ole="t" filled="f" o:preferrelative="t" stroked="f" coordsize="21600,21600">
            <v:path/>
            <v:fill on="f" focussize="0,0"/>
            <v:stroke on="f" joinstyle="miter"/>
            <v:imagedata r:id="rId189" o:title=""/>
            <o:lock v:ext="edit" aspectratio="t"/>
            <w10:wrap type="none"/>
            <w10:anchorlock/>
          </v:shape>
          <o:OLEObject Type="Embed" ProgID="Equation.3" ShapeID="_x0000_i1211" DrawAspect="Content" ObjectID="_1468075908" r:id="rId350">
            <o:LockedField>false</o:LockedField>
          </o:OLEObject>
        </w:object>
      </w:r>
      <w:r>
        <w:rPr>
          <w:rFonts w:hint="eastAsia" w:ascii="宋体" w:hAnsi="宋体"/>
          <w:sz w:val="24"/>
          <w:lang w:eastAsia="zh-TW"/>
        </w:rPr>
        <w:t>，则</w:t>
      </w:r>
      <w:r>
        <w:rPr>
          <w:rFonts w:hint="eastAsia" w:ascii="宋体" w:hAnsi="宋体"/>
          <w:sz w:val="24"/>
          <w:lang w:eastAsia="zh-CN"/>
        </w:rPr>
        <w:t>：</w:t>
      </w:r>
      <w:r>
        <w:rPr>
          <w:rFonts w:hint="eastAsia" w:ascii="宋体" w:hAnsi="宋体"/>
          <w:position w:val="-12"/>
          <w:sz w:val="24"/>
        </w:rPr>
        <w:object>
          <v:shape id="_x0000_i1212" o:spt="75" alt="" type="#_x0000_t75" style="height:18.45pt;width:150.35pt;" o:ole="t" filled="f" o:preferrelative="t" stroked="f" coordsize="21600,21600">
            <v:path/>
            <v:fill on="f" focussize="0,0"/>
            <v:stroke on="f"/>
            <v:imagedata r:id="rId352" o:title=""/>
            <o:lock v:ext="edit" aspectratio="t"/>
            <w10:wrap type="none"/>
            <w10:anchorlock/>
          </v:shape>
          <o:OLEObject Type="Embed" ProgID="Equation.3" ShapeID="_x0000_i1212" DrawAspect="Content" ObjectID="_1468075909" r:id="rId351">
            <o:LockedField>false</o:LockedField>
          </o:OLEObject>
        </w:object>
      </w:r>
      <w:r>
        <w:rPr>
          <w:rFonts w:hint="eastAsia" w:ascii="宋体" w:hAnsi="宋体"/>
          <w:position w:val="-12"/>
          <w:sz w:val="24"/>
          <w:lang w:eastAsia="zh-TW"/>
        </w:rPr>
        <w:t xml:space="preserve"> </w:t>
      </w:r>
      <w:r>
        <w:rPr>
          <w:rFonts w:hint="eastAsia" w:asciiTheme="minorEastAsia" w:hAnsiTheme="minorEastAsia" w:eastAsiaTheme="minorEastAsia"/>
          <w:b w:val="0"/>
          <w:sz w:val="24"/>
          <w:lang w:val="en-US" w:eastAsia="zh-CN"/>
        </w:rPr>
        <w:t>nm</w:t>
      </w:r>
    </w:p>
    <w:p w14:paraId="37C72BD9">
      <w:pPr>
        <w:pStyle w:val="2"/>
        <w:ind w:firstLine="480" w:firstLineChars="200"/>
        <w:outlineLvl w:val="9"/>
      </w:pPr>
      <w:r>
        <w:rPr>
          <w:rFonts w:hint="eastAsia" w:ascii="宋体" w:hAnsi="宋体"/>
          <w:position w:val="-6"/>
          <w:sz w:val="24"/>
        </w:rPr>
        <w:t>___________________</w:t>
      </w:r>
      <w:bookmarkEnd w:id="148"/>
      <w:bookmarkEnd w:id="149"/>
      <w:bookmarkEnd w:id="150"/>
      <w:bookmarkEnd w:id="151"/>
    </w:p>
    <w:p w14:paraId="3BC57364"/>
    <w:sectPr>
      <w:headerReference r:id="rId7" w:type="default"/>
      <w:footerReference r:id="rId8" w:type="default"/>
      <w:pgSz w:w="11906" w:h="16838"/>
      <w:pgMar w:top="1440" w:right="1134" w:bottom="1440" w:left="1134"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文鼎小标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15ED8">
    <w:pPr>
      <w:pStyle w:val="18"/>
      <w:jc w:val="right"/>
    </w:pPr>
    <w:r>
      <w:fldChar w:fldCharType="begin"/>
    </w:r>
    <w:r>
      <w:rPr>
        <w:rStyle w:val="31"/>
      </w:rPr>
      <w:instrText xml:space="preserve"> PAGE </w:instrText>
    </w:r>
    <w:r>
      <w:fldChar w:fldCharType="separate"/>
    </w:r>
    <w:r>
      <w:rPr>
        <w:rStyle w:val="31"/>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B65C5">
    <w:pPr>
      <w:pStyle w:val="18"/>
      <w:jc w:val="right"/>
    </w:pPr>
    <w:r>
      <w:fldChar w:fldCharType="begin"/>
    </w:r>
    <w:r>
      <w:rPr>
        <w:rStyle w:val="31"/>
      </w:rPr>
      <w:instrText xml:space="preserve"> PAGE </w:instrText>
    </w:r>
    <w:r>
      <w:fldChar w:fldCharType="separate"/>
    </w:r>
    <w:r>
      <w:rPr>
        <w:rStyle w:val="31"/>
      </w:rPr>
      <w:t>15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E288">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81F4F">
    <w:pPr>
      <w:pStyle w:val="19"/>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3011C4F2">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EA77F">
    <w:pPr>
      <w:pStyle w:val="19"/>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85DAE">
    <w:pPr>
      <w:pStyle w:val="19"/>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17BB09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none"/>
      <w:pStyle w:val="66"/>
      <w:suff w:val="nothing"/>
      <w:lvlText w:val="%1"/>
      <w:lvlJc w:val="left"/>
      <w:pPr>
        <w:ind w:left="0" w:firstLine="0"/>
      </w:pPr>
      <w:rPr>
        <w:rFonts w:hint="default" w:ascii="Times New Roman" w:hAnsi="Times New Roman"/>
        <w:b/>
        <w:i w:val="0"/>
        <w:sz w:val="21"/>
      </w:rPr>
    </w:lvl>
    <w:lvl w:ilvl="1" w:tentative="0">
      <w:start w:val="1"/>
      <w:numFmt w:val="decimal"/>
      <w:pStyle w:val="56"/>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55"/>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4"/>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pStyle w:val="6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177485"/>
    <w:multiLevelType w:val="singleLevel"/>
    <w:tmpl w:val="6C177485"/>
    <w:lvl w:ilvl="0" w:tentative="0">
      <w:start w:val="1"/>
      <w:numFmt w:val="decimal"/>
      <w:pStyle w:val="39"/>
      <w:lvlText w:val="%1."/>
      <w:lvlJc w:val="left"/>
      <w:pPr>
        <w:tabs>
          <w:tab w:val="left" w:pos="165"/>
        </w:tabs>
        <w:ind w:left="165" w:hanging="16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2"/>
  <w:drawingGridVerticalSpacing w:val="3"/>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cxNDNkNDhkNmM5MjY3YjJmNmJmYzk2ZjNhM2E5ZWIifQ=="/>
  </w:docVars>
  <w:rsids>
    <w:rsidRoot w:val="00172A27"/>
    <w:rsid w:val="0000348C"/>
    <w:rsid w:val="00004193"/>
    <w:rsid w:val="00005BA2"/>
    <w:rsid w:val="000068F2"/>
    <w:rsid w:val="00007D7C"/>
    <w:rsid w:val="00007FCF"/>
    <w:rsid w:val="00007FDD"/>
    <w:rsid w:val="00010579"/>
    <w:rsid w:val="00010965"/>
    <w:rsid w:val="0001153E"/>
    <w:rsid w:val="00012344"/>
    <w:rsid w:val="00012CA4"/>
    <w:rsid w:val="00013F5B"/>
    <w:rsid w:val="0001403D"/>
    <w:rsid w:val="000147BD"/>
    <w:rsid w:val="00015B5A"/>
    <w:rsid w:val="00015F95"/>
    <w:rsid w:val="0001627C"/>
    <w:rsid w:val="00016463"/>
    <w:rsid w:val="00016B5A"/>
    <w:rsid w:val="00017E96"/>
    <w:rsid w:val="00021099"/>
    <w:rsid w:val="000217DC"/>
    <w:rsid w:val="0002258D"/>
    <w:rsid w:val="00023B0A"/>
    <w:rsid w:val="00023F40"/>
    <w:rsid w:val="000244C3"/>
    <w:rsid w:val="0002622E"/>
    <w:rsid w:val="00027034"/>
    <w:rsid w:val="000272A3"/>
    <w:rsid w:val="0003017A"/>
    <w:rsid w:val="0003169C"/>
    <w:rsid w:val="00031B9A"/>
    <w:rsid w:val="000325E1"/>
    <w:rsid w:val="00033482"/>
    <w:rsid w:val="00033930"/>
    <w:rsid w:val="0003686F"/>
    <w:rsid w:val="00037A8D"/>
    <w:rsid w:val="00040623"/>
    <w:rsid w:val="0004094A"/>
    <w:rsid w:val="000419C1"/>
    <w:rsid w:val="000419EA"/>
    <w:rsid w:val="00042176"/>
    <w:rsid w:val="00042A38"/>
    <w:rsid w:val="000436D4"/>
    <w:rsid w:val="00043D2B"/>
    <w:rsid w:val="00044352"/>
    <w:rsid w:val="0004516C"/>
    <w:rsid w:val="00046E4E"/>
    <w:rsid w:val="00047757"/>
    <w:rsid w:val="00050308"/>
    <w:rsid w:val="00052796"/>
    <w:rsid w:val="00052B2E"/>
    <w:rsid w:val="00053841"/>
    <w:rsid w:val="00054268"/>
    <w:rsid w:val="0005453A"/>
    <w:rsid w:val="0005457F"/>
    <w:rsid w:val="00055014"/>
    <w:rsid w:val="00056BC2"/>
    <w:rsid w:val="0005750E"/>
    <w:rsid w:val="00061C3E"/>
    <w:rsid w:val="000623BA"/>
    <w:rsid w:val="000633EF"/>
    <w:rsid w:val="00063C0C"/>
    <w:rsid w:val="00063FAB"/>
    <w:rsid w:val="00064286"/>
    <w:rsid w:val="000644EF"/>
    <w:rsid w:val="0006578D"/>
    <w:rsid w:val="000657F3"/>
    <w:rsid w:val="00065CF3"/>
    <w:rsid w:val="00070664"/>
    <w:rsid w:val="0007098F"/>
    <w:rsid w:val="00070C09"/>
    <w:rsid w:val="00070C14"/>
    <w:rsid w:val="00071BE8"/>
    <w:rsid w:val="00072210"/>
    <w:rsid w:val="00072822"/>
    <w:rsid w:val="0007290A"/>
    <w:rsid w:val="000736E3"/>
    <w:rsid w:val="00075311"/>
    <w:rsid w:val="00075E92"/>
    <w:rsid w:val="00077D5B"/>
    <w:rsid w:val="00082067"/>
    <w:rsid w:val="00084346"/>
    <w:rsid w:val="00084C47"/>
    <w:rsid w:val="0008517A"/>
    <w:rsid w:val="00085324"/>
    <w:rsid w:val="00086624"/>
    <w:rsid w:val="00090249"/>
    <w:rsid w:val="00091716"/>
    <w:rsid w:val="00091E30"/>
    <w:rsid w:val="000932FA"/>
    <w:rsid w:val="00093A95"/>
    <w:rsid w:val="0009737A"/>
    <w:rsid w:val="00097C56"/>
    <w:rsid w:val="00097F4E"/>
    <w:rsid w:val="000A2574"/>
    <w:rsid w:val="000A2F66"/>
    <w:rsid w:val="000A4DC8"/>
    <w:rsid w:val="000A5CA8"/>
    <w:rsid w:val="000A6DEC"/>
    <w:rsid w:val="000A73A2"/>
    <w:rsid w:val="000B01EB"/>
    <w:rsid w:val="000B03C0"/>
    <w:rsid w:val="000B13A2"/>
    <w:rsid w:val="000B1B1E"/>
    <w:rsid w:val="000B20DB"/>
    <w:rsid w:val="000B2BFE"/>
    <w:rsid w:val="000B548B"/>
    <w:rsid w:val="000B5886"/>
    <w:rsid w:val="000B653D"/>
    <w:rsid w:val="000B6BE9"/>
    <w:rsid w:val="000B7257"/>
    <w:rsid w:val="000B7A93"/>
    <w:rsid w:val="000B7FB7"/>
    <w:rsid w:val="000C0284"/>
    <w:rsid w:val="000C28DC"/>
    <w:rsid w:val="000C35BB"/>
    <w:rsid w:val="000C3670"/>
    <w:rsid w:val="000C43E8"/>
    <w:rsid w:val="000C4A10"/>
    <w:rsid w:val="000C5198"/>
    <w:rsid w:val="000C51DB"/>
    <w:rsid w:val="000C5858"/>
    <w:rsid w:val="000C5C20"/>
    <w:rsid w:val="000C5FC0"/>
    <w:rsid w:val="000C7EED"/>
    <w:rsid w:val="000D0450"/>
    <w:rsid w:val="000D1340"/>
    <w:rsid w:val="000D145B"/>
    <w:rsid w:val="000D2866"/>
    <w:rsid w:val="000D2B43"/>
    <w:rsid w:val="000D5AFB"/>
    <w:rsid w:val="000D5CC3"/>
    <w:rsid w:val="000D5E4C"/>
    <w:rsid w:val="000D63D0"/>
    <w:rsid w:val="000D63E2"/>
    <w:rsid w:val="000D6A75"/>
    <w:rsid w:val="000D75EF"/>
    <w:rsid w:val="000E1A6B"/>
    <w:rsid w:val="000E1EB4"/>
    <w:rsid w:val="000E1FC2"/>
    <w:rsid w:val="000E23F2"/>
    <w:rsid w:val="000E24B8"/>
    <w:rsid w:val="000E2980"/>
    <w:rsid w:val="000E333E"/>
    <w:rsid w:val="000E4B57"/>
    <w:rsid w:val="000E511C"/>
    <w:rsid w:val="000E7014"/>
    <w:rsid w:val="000E712E"/>
    <w:rsid w:val="000E74FA"/>
    <w:rsid w:val="000E7D15"/>
    <w:rsid w:val="000F0A3B"/>
    <w:rsid w:val="000F1B4A"/>
    <w:rsid w:val="000F1BFA"/>
    <w:rsid w:val="000F1EDB"/>
    <w:rsid w:val="000F3326"/>
    <w:rsid w:val="000F3CAB"/>
    <w:rsid w:val="000F5ADD"/>
    <w:rsid w:val="000F7979"/>
    <w:rsid w:val="000F7CA3"/>
    <w:rsid w:val="001020C0"/>
    <w:rsid w:val="00103922"/>
    <w:rsid w:val="0010478C"/>
    <w:rsid w:val="00105F0B"/>
    <w:rsid w:val="00106B12"/>
    <w:rsid w:val="001074DC"/>
    <w:rsid w:val="00107DA9"/>
    <w:rsid w:val="00107F0A"/>
    <w:rsid w:val="001104DE"/>
    <w:rsid w:val="001124D2"/>
    <w:rsid w:val="00114ACB"/>
    <w:rsid w:val="00114DDD"/>
    <w:rsid w:val="00115E3A"/>
    <w:rsid w:val="00115E93"/>
    <w:rsid w:val="00116020"/>
    <w:rsid w:val="00116AC9"/>
    <w:rsid w:val="00117E8A"/>
    <w:rsid w:val="0012097D"/>
    <w:rsid w:val="00121033"/>
    <w:rsid w:val="00121505"/>
    <w:rsid w:val="001223AD"/>
    <w:rsid w:val="0012343F"/>
    <w:rsid w:val="00123DA7"/>
    <w:rsid w:val="001244F3"/>
    <w:rsid w:val="00125565"/>
    <w:rsid w:val="00125E61"/>
    <w:rsid w:val="001262DA"/>
    <w:rsid w:val="0012664C"/>
    <w:rsid w:val="00126B4A"/>
    <w:rsid w:val="00126F50"/>
    <w:rsid w:val="00132123"/>
    <w:rsid w:val="00133367"/>
    <w:rsid w:val="00133FEF"/>
    <w:rsid w:val="0013446D"/>
    <w:rsid w:val="00134D60"/>
    <w:rsid w:val="00134F11"/>
    <w:rsid w:val="001352AD"/>
    <w:rsid w:val="001353AC"/>
    <w:rsid w:val="00140311"/>
    <w:rsid w:val="00140F32"/>
    <w:rsid w:val="00142700"/>
    <w:rsid w:val="001445C3"/>
    <w:rsid w:val="00146B29"/>
    <w:rsid w:val="00147BBD"/>
    <w:rsid w:val="001519E3"/>
    <w:rsid w:val="00152741"/>
    <w:rsid w:val="00152EE3"/>
    <w:rsid w:val="001542DB"/>
    <w:rsid w:val="00156E70"/>
    <w:rsid w:val="0015722C"/>
    <w:rsid w:val="00160261"/>
    <w:rsid w:val="00160DFC"/>
    <w:rsid w:val="00161239"/>
    <w:rsid w:val="0016147B"/>
    <w:rsid w:val="00162CAD"/>
    <w:rsid w:val="00163537"/>
    <w:rsid w:val="00163B32"/>
    <w:rsid w:val="00164B59"/>
    <w:rsid w:val="00165945"/>
    <w:rsid w:val="00166332"/>
    <w:rsid w:val="00166AA3"/>
    <w:rsid w:val="00166D44"/>
    <w:rsid w:val="00166E90"/>
    <w:rsid w:val="0016778F"/>
    <w:rsid w:val="0016788B"/>
    <w:rsid w:val="00167AAF"/>
    <w:rsid w:val="001705E7"/>
    <w:rsid w:val="001706E0"/>
    <w:rsid w:val="00171A19"/>
    <w:rsid w:val="00172A27"/>
    <w:rsid w:val="00173260"/>
    <w:rsid w:val="00173876"/>
    <w:rsid w:val="00174D81"/>
    <w:rsid w:val="0017516D"/>
    <w:rsid w:val="001779CF"/>
    <w:rsid w:val="0018070C"/>
    <w:rsid w:val="00183827"/>
    <w:rsid w:val="00184435"/>
    <w:rsid w:val="0018455E"/>
    <w:rsid w:val="00186220"/>
    <w:rsid w:val="00186D84"/>
    <w:rsid w:val="00190370"/>
    <w:rsid w:val="00190D53"/>
    <w:rsid w:val="00192FE9"/>
    <w:rsid w:val="0019379A"/>
    <w:rsid w:val="0019597E"/>
    <w:rsid w:val="001967CC"/>
    <w:rsid w:val="001969CB"/>
    <w:rsid w:val="00196A8B"/>
    <w:rsid w:val="0019732D"/>
    <w:rsid w:val="001A03B8"/>
    <w:rsid w:val="001A0A2A"/>
    <w:rsid w:val="001A0B5C"/>
    <w:rsid w:val="001A11B2"/>
    <w:rsid w:val="001A1871"/>
    <w:rsid w:val="001A4010"/>
    <w:rsid w:val="001A4185"/>
    <w:rsid w:val="001A4E64"/>
    <w:rsid w:val="001A6A16"/>
    <w:rsid w:val="001A6FD2"/>
    <w:rsid w:val="001B171F"/>
    <w:rsid w:val="001B1AAF"/>
    <w:rsid w:val="001B2B06"/>
    <w:rsid w:val="001B30C2"/>
    <w:rsid w:val="001B38FD"/>
    <w:rsid w:val="001B4184"/>
    <w:rsid w:val="001B5A94"/>
    <w:rsid w:val="001B63E8"/>
    <w:rsid w:val="001B6553"/>
    <w:rsid w:val="001B6571"/>
    <w:rsid w:val="001B69DF"/>
    <w:rsid w:val="001B76B0"/>
    <w:rsid w:val="001C0049"/>
    <w:rsid w:val="001C09D4"/>
    <w:rsid w:val="001C0FCB"/>
    <w:rsid w:val="001C1705"/>
    <w:rsid w:val="001C3B56"/>
    <w:rsid w:val="001C49C5"/>
    <w:rsid w:val="001C4E32"/>
    <w:rsid w:val="001C52B6"/>
    <w:rsid w:val="001C54C3"/>
    <w:rsid w:val="001C5708"/>
    <w:rsid w:val="001C6EFF"/>
    <w:rsid w:val="001C7317"/>
    <w:rsid w:val="001C7D1A"/>
    <w:rsid w:val="001D0F2A"/>
    <w:rsid w:val="001D1A72"/>
    <w:rsid w:val="001D1AD3"/>
    <w:rsid w:val="001D1AD8"/>
    <w:rsid w:val="001D2163"/>
    <w:rsid w:val="001D29B5"/>
    <w:rsid w:val="001D2D66"/>
    <w:rsid w:val="001D307E"/>
    <w:rsid w:val="001D3A15"/>
    <w:rsid w:val="001D4174"/>
    <w:rsid w:val="001D435A"/>
    <w:rsid w:val="001D46CD"/>
    <w:rsid w:val="001D5676"/>
    <w:rsid w:val="001D585B"/>
    <w:rsid w:val="001D5890"/>
    <w:rsid w:val="001D5CCF"/>
    <w:rsid w:val="001D6358"/>
    <w:rsid w:val="001E02F8"/>
    <w:rsid w:val="001E043B"/>
    <w:rsid w:val="001E05F0"/>
    <w:rsid w:val="001E1404"/>
    <w:rsid w:val="001E1636"/>
    <w:rsid w:val="001E1C77"/>
    <w:rsid w:val="001E2A63"/>
    <w:rsid w:val="001E3210"/>
    <w:rsid w:val="001E3751"/>
    <w:rsid w:val="001E3783"/>
    <w:rsid w:val="001E3A0C"/>
    <w:rsid w:val="001E4014"/>
    <w:rsid w:val="001E44D3"/>
    <w:rsid w:val="001E49DA"/>
    <w:rsid w:val="001E4D1D"/>
    <w:rsid w:val="001E4EC0"/>
    <w:rsid w:val="001E51C7"/>
    <w:rsid w:val="001E6906"/>
    <w:rsid w:val="001E6D24"/>
    <w:rsid w:val="001E71F4"/>
    <w:rsid w:val="001F07E9"/>
    <w:rsid w:val="001F0DF8"/>
    <w:rsid w:val="001F10A9"/>
    <w:rsid w:val="001F183E"/>
    <w:rsid w:val="001F18F2"/>
    <w:rsid w:val="001F1FAC"/>
    <w:rsid w:val="001F2126"/>
    <w:rsid w:val="001F2322"/>
    <w:rsid w:val="001F3E08"/>
    <w:rsid w:val="001F3F2E"/>
    <w:rsid w:val="0020044D"/>
    <w:rsid w:val="0020062E"/>
    <w:rsid w:val="00201238"/>
    <w:rsid w:val="00201963"/>
    <w:rsid w:val="002029B4"/>
    <w:rsid w:val="00202E77"/>
    <w:rsid w:val="002053FB"/>
    <w:rsid w:val="002058F4"/>
    <w:rsid w:val="00211323"/>
    <w:rsid w:val="00211F33"/>
    <w:rsid w:val="00212773"/>
    <w:rsid w:val="00212D71"/>
    <w:rsid w:val="0021393B"/>
    <w:rsid w:val="002142EB"/>
    <w:rsid w:val="002143B5"/>
    <w:rsid w:val="00215031"/>
    <w:rsid w:val="002150E8"/>
    <w:rsid w:val="002158F1"/>
    <w:rsid w:val="00215A5B"/>
    <w:rsid w:val="002175CA"/>
    <w:rsid w:val="00220936"/>
    <w:rsid w:val="00220EA8"/>
    <w:rsid w:val="00220F18"/>
    <w:rsid w:val="00221C89"/>
    <w:rsid w:val="00222AE6"/>
    <w:rsid w:val="00222F1B"/>
    <w:rsid w:val="00223BFD"/>
    <w:rsid w:val="00223DB3"/>
    <w:rsid w:val="00224CCF"/>
    <w:rsid w:val="00224F3C"/>
    <w:rsid w:val="00226C85"/>
    <w:rsid w:val="00230E54"/>
    <w:rsid w:val="00234393"/>
    <w:rsid w:val="0023494F"/>
    <w:rsid w:val="0023547F"/>
    <w:rsid w:val="0023559E"/>
    <w:rsid w:val="002356E6"/>
    <w:rsid w:val="00235F02"/>
    <w:rsid w:val="002366A6"/>
    <w:rsid w:val="00236CD4"/>
    <w:rsid w:val="00237425"/>
    <w:rsid w:val="00237EA5"/>
    <w:rsid w:val="00240DBE"/>
    <w:rsid w:val="00241846"/>
    <w:rsid w:val="0024302E"/>
    <w:rsid w:val="00243C95"/>
    <w:rsid w:val="00244B77"/>
    <w:rsid w:val="00245F35"/>
    <w:rsid w:val="00246102"/>
    <w:rsid w:val="00246D95"/>
    <w:rsid w:val="00251032"/>
    <w:rsid w:val="002513DF"/>
    <w:rsid w:val="0025172F"/>
    <w:rsid w:val="00253C0C"/>
    <w:rsid w:val="002542BB"/>
    <w:rsid w:val="002551A6"/>
    <w:rsid w:val="00257AFA"/>
    <w:rsid w:val="00257C76"/>
    <w:rsid w:val="00257D5D"/>
    <w:rsid w:val="00260CD7"/>
    <w:rsid w:val="002618FA"/>
    <w:rsid w:val="00261D35"/>
    <w:rsid w:val="002623C1"/>
    <w:rsid w:val="00263732"/>
    <w:rsid w:val="0026493F"/>
    <w:rsid w:val="00264D9D"/>
    <w:rsid w:val="00265315"/>
    <w:rsid w:val="00266A8E"/>
    <w:rsid w:val="00267707"/>
    <w:rsid w:val="002707CB"/>
    <w:rsid w:val="002714D0"/>
    <w:rsid w:val="002723E0"/>
    <w:rsid w:val="0027418F"/>
    <w:rsid w:val="002744CB"/>
    <w:rsid w:val="002744E5"/>
    <w:rsid w:val="002767F0"/>
    <w:rsid w:val="00277035"/>
    <w:rsid w:val="002802A9"/>
    <w:rsid w:val="00281063"/>
    <w:rsid w:val="00281A98"/>
    <w:rsid w:val="002826EF"/>
    <w:rsid w:val="00283183"/>
    <w:rsid w:val="0028335A"/>
    <w:rsid w:val="00283D0B"/>
    <w:rsid w:val="00284683"/>
    <w:rsid w:val="0028526D"/>
    <w:rsid w:val="0028678F"/>
    <w:rsid w:val="00290B3A"/>
    <w:rsid w:val="002918CD"/>
    <w:rsid w:val="00292506"/>
    <w:rsid w:val="00292A2C"/>
    <w:rsid w:val="00293E2A"/>
    <w:rsid w:val="002942AB"/>
    <w:rsid w:val="002946ED"/>
    <w:rsid w:val="002949A8"/>
    <w:rsid w:val="00296BB4"/>
    <w:rsid w:val="00297155"/>
    <w:rsid w:val="002A0E67"/>
    <w:rsid w:val="002A0EED"/>
    <w:rsid w:val="002A1B10"/>
    <w:rsid w:val="002A2015"/>
    <w:rsid w:val="002A2FA5"/>
    <w:rsid w:val="002A30C1"/>
    <w:rsid w:val="002A4084"/>
    <w:rsid w:val="002A588A"/>
    <w:rsid w:val="002A5D4A"/>
    <w:rsid w:val="002A6D55"/>
    <w:rsid w:val="002A6F22"/>
    <w:rsid w:val="002B168A"/>
    <w:rsid w:val="002B1CCA"/>
    <w:rsid w:val="002B2049"/>
    <w:rsid w:val="002B2ACD"/>
    <w:rsid w:val="002B4519"/>
    <w:rsid w:val="002B4DDB"/>
    <w:rsid w:val="002B57D3"/>
    <w:rsid w:val="002B5C49"/>
    <w:rsid w:val="002B6781"/>
    <w:rsid w:val="002B7A68"/>
    <w:rsid w:val="002C006A"/>
    <w:rsid w:val="002C08A5"/>
    <w:rsid w:val="002C0DFF"/>
    <w:rsid w:val="002C19DF"/>
    <w:rsid w:val="002C1E45"/>
    <w:rsid w:val="002C1FD6"/>
    <w:rsid w:val="002C2655"/>
    <w:rsid w:val="002C27EA"/>
    <w:rsid w:val="002C2B33"/>
    <w:rsid w:val="002C3D26"/>
    <w:rsid w:val="002C4100"/>
    <w:rsid w:val="002C5125"/>
    <w:rsid w:val="002C5D50"/>
    <w:rsid w:val="002D1C8C"/>
    <w:rsid w:val="002D510E"/>
    <w:rsid w:val="002D538B"/>
    <w:rsid w:val="002D5698"/>
    <w:rsid w:val="002D6ACB"/>
    <w:rsid w:val="002D7068"/>
    <w:rsid w:val="002D7AF4"/>
    <w:rsid w:val="002E1CCC"/>
    <w:rsid w:val="002E233A"/>
    <w:rsid w:val="002E235B"/>
    <w:rsid w:val="002E25C9"/>
    <w:rsid w:val="002E3759"/>
    <w:rsid w:val="002E3D31"/>
    <w:rsid w:val="002E3D7E"/>
    <w:rsid w:val="002E4241"/>
    <w:rsid w:val="002E4303"/>
    <w:rsid w:val="002E4E52"/>
    <w:rsid w:val="002E51CC"/>
    <w:rsid w:val="002F13C2"/>
    <w:rsid w:val="002F1AE9"/>
    <w:rsid w:val="002F2E00"/>
    <w:rsid w:val="002F624B"/>
    <w:rsid w:val="002F78E4"/>
    <w:rsid w:val="002F78ED"/>
    <w:rsid w:val="003006C6"/>
    <w:rsid w:val="003034EA"/>
    <w:rsid w:val="003051D2"/>
    <w:rsid w:val="00306813"/>
    <w:rsid w:val="00311A35"/>
    <w:rsid w:val="00313491"/>
    <w:rsid w:val="00313A3D"/>
    <w:rsid w:val="0031472C"/>
    <w:rsid w:val="003148EC"/>
    <w:rsid w:val="00315E8D"/>
    <w:rsid w:val="00316DEF"/>
    <w:rsid w:val="003174F4"/>
    <w:rsid w:val="00320CCE"/>
    <w:rsid w:val="0032168D"/>
    <w:rsid w:val="00321858"/>
    <w:rsid w:val="00324191"/>
    <w:rsid w:val="00324AD8"/>
    <w:rsid w:val="003266A0"/>
    <w:rsid w:val="00327364"/>
    <w:rsid w:val="003276DB"/>
    <w:rsid w:val="00327ED8"/>
    <w:rsid w:val="00330027"/>
    <w:rsid w:val="00330896"/>
    <w:rsid w:val="0033145B"/>
    <w:rsid w:val="0033146F"/>
    <w:rsid w:val="003316CF"/>
    <w:rsid w:val="0033275F"/>
    <w:rsid w:val="00332ABF"/>
    <w:rsid w:val="00333988"/>
    <w:rsid w:val="00333A08"/>
    <w:rsid w:val="00333EE7"/>
    <w:rsid w:val="003349D8"/>
    <w:rsid w:val="003352E9"/>
    <w:rsid w:val="00335C02"/>
    <w:rsid w:val="00336DB7"/>
    <w:rsid w:val="0033715C"/>
    <w:rsid w:val="00337B11"/>
    <w:rsid w:val="00341A3C"/>
    <w:rsid w:val="00341CA5"/>
    <w:rsid w:val="00343186"/>
    <w:rsid w:val="00343EFE"/>
    <w:rsid w:val="0034420B"/>
    <w:rsid w:val="00344533"/>
    <w:rsid w:val="00344EA4"/>
    <w:rsid w:val="00346CB9"/>
    <w:rsid w:val="003470FE"/>
    <w:rsid w:val="00351C9F"/>
    <w:rsid w:val="003538D6"/>
    <w:rsid w:val="00353F83"/>
    <w:rsid w:val="00354898"/>
    <w:rsid w:val="003549F8"/>
    <w:rsid w:val="00354C27"/>
    <w:rsid w:val="003557D4"/>
    <w:rsid w:val="00355BC4"/>
    <w:rsid w:val="00355FB7"/>
    <w:rsid w:val="00356641"/>
    <w:rsid w:val="003568D5"/>
    <w:rsid w:val="00361797"/>
    <w:rsid w:val="00362C3A"/>
    <w:rsid w:val="003643C7"/>
    <w:rsid w:val="00365C02"/>
    <w:rsid w:val="00365CE3"/>
    <w:rsid w:val="00367544"/>
    <w:rsid w:val="003678C0"/>
    <w:rsid w:val="00367B60"/>
    <w:rsid w:val="003737CB"/>
    <w:rsid w:val="00373BFB"/>
    <w:rsid w:val="003769BB"/>
    <w:rsid w:val="003801B2"/>
    <w:rsid w:val="00380DC3"/>
    <w:rsid w:val="00381800"/>
    <w:rsid w:val="00382508"/>
    <w:rsid w:val="003829C0"/>
    <w:rsid w:val="00383315"/>
    <w:rsid w:val="003845CC"/>
    <w:rsid w:val="0038655C"/>
    <w:rsid w:val="00387DE9"/>
    <w:rsid w:val="00387EF8"/>
    <w:rsid w:val="0039092C"/>
    <w:rsid w:val="00391392"/>
    <w:rsid w:val="003928EB"/>
    <w:rsid w:val="00394EAC"/>
    <w:rsid w:val="003952D6"/>
    <w:rsid w:val="003955B8"/>
    <w:rsid w:val="0039658A"/>
    <w:rsid w:val="003967A9"/>
    <w:rsid w:val="0039700E"/>
    <w:rsid w:val="003A0278"/>
    <w:rsid w:val="003A08FF"/>
    <w:rsid w:val="003A106A"/>
    <w:rsid w:val="003A10C7"/>
    <w:rsid w:val="003A1DAE"/>
    <w:rsid w:val="003A2955"/>
    <w:rsid w:val="003A3C3E"/>
    <w:rsid w:val="003A3EF8"/>
    <w:rsid w:val="003A4267"/>
    <w:rsid w:val="003A4A33"/>
    <w:rsid w:val="003A5EBA"/>
    <w:rsid w:val="003A690D"/>
    <w:rsid w:val="003B0166"/>
    <w:rsid w:val="003B0DA3"/>
    <w:rsid w:val="003B2170"/>
    <w:rsid w:val="003B3AE1"/>
    <w:rsid w:val="003B40C6"/>
    <w:rsid w:val="003B434E"/>
    <w:rsid w:val="003B5ED5"/>
    <w:rsid w:val="003B6953"/>
    <w:rsid w:val="003B6CCC"/>
    <w:rsid w:val="003B6EE0"/>
    <w:rsid w:val="003B7793"/>
    <w:rsid w:val="003C098C"/>
    <w:rsid w:val="003C1C99"/>
    <w:rsid w:val="003C38AA"/>
    <w:rsid w:val="003C49C4"/>
    <w:rsid w:val="003C5259"/>
    <w:rsid w:val="003C5285"/>
    <w:rsid w:val="003C68F2"/>
    <w:rsid w:val="003C7AEF"/>
    <w:rsid w:val="003C7D9A"/>
    <w:rsid w:val="003D1326"/>
    <w:rsid w:val="003D1C42"/>
    <w:rsid w:val="003D20CB"/>
    <w:rsid w:val="003D262E"/>
    <w:rsid w:val="003D2EC0"/>
    <w:rsid w:val="003D39C3"/>
    <w:rsid w:val="003D402D"/>
    <w:rsid w:val="003D4CF1"/>
    <w:rsid w:val="003D619A"/>
    <w:rsid w:val="003D63BC"/>
    <w:rsid w:val="003D75F1"/>
    <w:rsid w:val="003D76CD"/>
    <w:rsid w:val="003E0BB1"/>
    <w:rsid w:val="003E290D"/>
    <w:rsid w:val="003E589A"/>
    <w:rsid w:val="003E6BE5"/>
    <w:rsid w:val="003E703A"/>
    <w:rsid w:val="003E7091"/>
    <w:rsid w:val="003F0C3D"/>
    <w:rsid w:val="003F1629"/>
    <w:rsid w:val="003F2E1A"/>
    <w:rsid w:val="003F4902"/>
    <w:rsid w:val="003F58C5"/>
    <w:rsid w:val="003F645F"/>
    <w:rsid w:val="003F6AE4"/>
    <w:rsid w:val="003F6DDE"/>
    <w:rsid w:val="003F70E9"/>
    <w:rsid w:val="00402F96"/>
    <w:rsid w:val="00404B1F"/>
    <w:rsid w:val="00406097"/>
    <w:rsid w:val="00406775"/>
    <w:rsid w:val="0041063A"/>
    <w:rsid w:val="00410A10"/>
    <w:rsid w:val="00410F56"/>
    <w:rsid w:val="004116FD"/>
    <w:rsid w:val="00411B19"/>
    <w:rsid w:val="00413F82"/>
    <w:rsid w:val="00415744"/>
    <w:rsid w:val="00416AC5"/>
    <w:rsid w:val="00420F4A"/>
    <w:rsid w:val="00421AD2"/>
    <w:rsid w:val="00422848"/>
    <w:rsid w:val="004229CF"/>
    <w:rsid w:val="00422A53"/>
    <w:rsid w:val="00423F8A"/>
    <w:rsid w:val="0042437E"/>
    <w:rsid w:val="00425075"/>
    <w:rsid w:val="004256A2"/>
    <w:rsid w:val="0043348A"/>
    <w:rsid w:val="0043565B"/>
    <w:rsid w:val="00435CCF"/>
    <w:rsid w:val="00441065"/>
    <w:rsid w:val="004420BE"/>
    <w:rsid w:val="004423CE"/>
    <w:rsid w:val="0044248C"/>
    <w:rsid w:val="00442708"/>
    <w:rsid w:val="00442A9D"/>
    <w:rsid w:val="00443C09"/>
    <w:rsid w:val="00443DFD"/>
    <w:rsid w:val="00444496"/>
    <w:rsid w:val="0044538D"/>
    <w:rsid w:val="00447236"/>
    <w:rsid w:val="00447319"/>
    <w:rsid w:val="004473AD"/>
    <w:rsid w:val="00447829"/>
    <w:rsid w:val="004506EB"/>
    <w:rsid w:val="00451048"/>
    <w:rsid w:val="004516DF"/>
    <w:rsid w:val="00451C96"/>
    <w:rsid w:val="0045211A"/>
    <w:rsid w:val="00452B40"/>
    <w:rsid w:val="00452C24"/>
    <w:rsid w:val="0045332D"/>
    <w:rsid w:val="00454518"/>
    <w:rsid w:val="004551F5"/>
    <w:rsid w:val="00455FE0"/>
    <w:rsid w:val="0045664A"/>
    <w:rsid w:val="00457CF2"/>
    <w:rsid w:val="004602D2"/>
    <w:rsid w:val="00462D10"/>
    <w:rsid w:val="00463B94"/>
    <w:rsid w:val="00463D64"/>
    <w:rsid w:val="004658AD"/>
    <w:rsid w:val="00466550"/>
    <w:rsid w:val="0046701B"/>
    <w:rsid w:val="004679A5"/>
    <w:rsid w:val="00467E7A"/>
    <w:rsid w:val="00471724"/>
    <w:rsid w:val="004724AC"/>
    <w:rsid w:val="0047296F"/>
    <w:rsid w:val="00474518"/>
    <w:rsid w:val="00476D65"/>
    <w:rsid w:val="004772EF"/>
    <w:rsid w:val="004773B3"/>
    <w:rsid w:val="00477AB3"/>
    <w:rsid w:val="004809E4"/>
    <w:rsid w:val="00480E49"/>
    <w:rsid w:val="00480F5A"/>
    <w:rsid w:val="004832BF"/>
    <w:rsid w:val="00485548"/>
    <w:rsid w:val="0048680C"/>
    <w:rsid w:val="00486AD0"/>
    <w:rsid w:val="00486BCE"/>
    <w:rsid w:val="0048743A"/>
    <w:rsid w:val="0048744C"/>
    <w:rsid w:val="0049218D"/>
    <w:rsid w:val="0049229B"/>
    <w:rsid w:val="00492AF3"/>
    <w:rsid w:val="004950BF"/>
    <w:rsid w:val="004951EE"/>
    <w:rsid w:val="00496156"/>
    <w:rsid w:val="00497C56"/>
    <w:rsid w:val="00497DB5"/>
    <w:rsid w:val="00497E3E"/>
    <w:rsid w:val="004A02B0"/>
    <w:rsid w:val="004A0748"/>
    <w:rsid w:val="004A2453"/>
    <w:rsid w:val="004A35B6"/>
    <w:rsid w:val="004A42E9"/>
    <w:rsid w:val="004A45AF"/>
    <w:rsid w:val="004A7675"/>
    <w:rsid w:val="004A793D"/>
    <w:rsid w:val="004B1193"/>
    <w:rsid w:val="004B32A9"/>
    <w:rsid w:val="004B4084"/>
    <w:rsid w:val="004B50B2"/>
    <w:rsid w:val="004B63F6"/>
    <w:rsid w:val="004B69C3"/>
    <w:rsid w:val="004C19A1"/>
    <w:rsid w:val="004C23A4"/>
    <w:rsid w:val="004C27E7"/>
    <w:rsid w:val="004C29FB"/>
    <w:rsid w:val="004C2A62"/>
    <w:rsid w:val="004C3271"/>
    <w:rsid w:val="004C412E"/>
    <w:rsid w:val="004C45C2"/>
    <w:rsid w:val="004C49F2"/>
    <w:rsid w:val="004C507A"/>
    <w:rsid w:val="004C5278"/>
    <w:rsid w:val="004C57AB"/>
    <w:rsid w:val="004C71F2"/>
    <w:rsid w:val="004C79DE"/>
    <w:rsid w:val="004C7E62"/>
    <w:rsid w:val="004D276B"/>
    <w:rsid w:val="004D3282"/>
    <w:rsid w:val="004D3767"/>
    <w:rsid w:val="004D390A"/>
    <w:rsid w:val="004D484C"/>
    <w:rsid w:val="004D55DB"/>
    <w:rsid w:val="004D5F1A"/>
    <w:rsid w:val="004D6C1E"/>
    <w:rsid w:val="004D6D18"/>
    <w:rsid w:val="004E0713"/>
    <w:rsid w:val="004E15B3"/>
    <w:rsid w:val="004E2D97"/>
    <w:rsid w:val="004E3D3B"/>
    <w:rsid w:val="004E5507"/>
    <w:rsid w:val="004E6FA8"/>
    <w:rsid w:val="004E7432"/>
    <w:rsid w:val="004F0548"/>
    <w:rsid w:val="004F07C1"/>
    <w:rsid w:val="004F0ECB"/>
    <w:rsid w:val="004F10ED"/>
    <w:rsid w:val="004F31AD"/>
    <w:rsid w:val="004F3423"/>
    <w:rsid w:val="004F3A13"/>
    <w:rsid w:val="004F5A2F"/>
    <w:rsid w:val="004F65D1"/>
    <w:rsid w:val="004F6BA3"/>
    <w:rsid w:val="004F7D18"/>
    <w:rsid w:val="00501668"/>
    <w:rsid w:val="00501AC6"/>
    <w:rsid w:val="0050247D"/>
    <w:rsid w:val="00502634"/>
    <w:rsid w:val="005035FB"/>
    <w:rsid w:val="00504E65"/>
    <w:rsid w:val="005050BC"/>
    <w:rsid w:val="005060A7"/>
    <w:rsid w:val="00510C08"/>
    <w:rsid w:val="00510F84"/>
    <w:rsid w:val="00513E00"/>
    <w:rsid w:val="00515665"/>
    <w:rsid w:val="0051672C"/>
    <w:rsid w:val="00517839"/>
    <w:rsid w:val="00517A56"/>
    <w:rsid w:val="00517AF7"/>
    <w:rsid w:val="005202FC"/>
    <w:rsid w:val="00521870"/>
    <w:rsid w:val="005226D6"/>
    <w:rsid w:val="005229A7"/>
    <w:rsid w:val="00523929"/>
    <w:rsid w:val="00524911"/>
    <w:rsid w:val="00525D18"/>
    <w:rsid w:val="00530A86"/>
    <w:rsid w:val="00531992"/>
    <w:rsid w:val="005325BE"/>
    <w:rsid w:val="00532B37"/>
    <w:rsid w:val="005331EB"/>
    <w:rsid w:val="00533222"/>
    <w:rsid w:val="0053510A"/>
    <w:rsid w:val="00537636"/>
    <w:rsid w:val="00537674"/>
    <w:rsid w:val="00537F02"/>
    <w:rsid w:val="005407D3"/>
    <w:rsid w:val="00540BD0"/>
    <w:rsid w:val="00542424"/>
    <w:rsid w:val="00545DA5"/>
    <w:rsid w:val="00546385"/>
    <w:rsid w:val="00547224"/>
    <w:rsid w:val="005474B6"/>
    <w:rsid w:val="00547813"/>
    <w:rsid w:val="00547A16"/>
    <w:rsid w:val="00547E8C"/>
    <w:rsid w:val="00551E71"/>
    <w:rsid w:val="00552F56"/>
    <w:rsid w:val="00555312"/>
    <w:rsid w:val="00555F5E"/>
    <w:rsid w:val="0056062C"/>
    <w:rsid w:val="0056196A"/>
    <w:rsid w:val="005621D4"/>
    <w:rsid w:val="00563BC2"/>
    <w:rsid w:val="00564031"/>
    <w:rsid w:val="005643A6"/>
    <w:rsid w:val="0056561F"/>
    <w:rsid w:val="00565720"/>
    <w:rsid w:val="00565D4A"/>
    <w:rsid w:val="005660E2"/>
    <w:rsid w:val="005705FF"/>
    <w:rsid w:val="00572E61"/>
    <w:rsid w:val="0057427C"/>
    <w:rsid w:val="00575F9A"/>
    <w:rsid w:val="0057611B"/>
    <w:rsid w:val="00576E5D"/>
    <w:rsid w:val="0057717C"/>
    <w:rsid w:val="00580295"/>
    <w:rsid w:val="005804C8"/>
    <w:rsid w:val="00580936"/>
    <w:rsid w:val="0058409A"/>
    <w:rsid w:val="00584567"/>
    <w:rsid w:val="00584F18"/>
    <w:rsid w:val="005853C0"/>
    <w:rsid w:val="00585C17"/>
    <w:rsid w:val="00585DFA"/>
    <w:rsid w:val="0058668C"/>
    <w:rsid w:val="00586DFF"/>
    <w:rsid w:val="00587100"/>
    <w:rsid w:val="00587DE5"/>
    <w:rsid w:val="005902A0"/>
    <w:rsid w:val="0059246A"/>
    <w:rsid w:val="00592BCE"/>
    <w:rsid w:val="005942E3"/>
    <w:rsid w:val="00594DF2"/>
    <w:rsid w:val="0059502B"/>
    <w:rsid w:val="0059598C"/>
    <w:rsid w:val="00595C02"/>
    <w:rsid w:val="005967BD"/>
    <w:rsid w:val="00596B85"/>
    <w:rsid w:val="005970E2"/>
    <w:rsid w:val="00597374"/>
    <w:rsid w:val="005A0B7C"/>
    <w:rsid w:val="005A1C35"/>
    <w:rsid w:val="005A264C"/>
    <w:rsid w:val="005A2759"/>
    <w:rsid w:val="005A2C52"/>
    <w:rsid w:val="005A2DF7"/>
    <w:rsid w:val="005A4559"/>
    <w:rsid w:val="005A4F12"/>
    <w:rsid w:val="005A4F19"/>
    <w:rsid w:val="005A5478"/>
    <w:rsid w:val="005A642D"/>
    <w:rsid w:val="005A6E32"/>
    <w:rsid w:val="005A726C"/>
    <w:rsid w:val="005B087F"/>
    <w:rsid w:val="005B0975"/>
    <w:rsid w:val="005B0FCA"/>
    <w:rsid w:val="005B1796"/>
    <w:rsid w:val="005B2388"/>
    <w:rsid w:val="005B425A"/>
    <w:rsid w:val="005B4C57"/>
    <w:rsid w:val="005B5769"/>
    <w:rsid w:val="005B6169"/>
    <w:rsid w:val="005B65A8"/>
    <w:rsid w:val="005B6AA6"/>
    <w:rsid w:val="005B6E7E"/>
    <w:rsid w:val="005B7788"/>
    <w:rsid w:val="005C1748"/>
    <w:rsid w:val="005C4121"/>
    <w:rsid w:val="005C56D4"/>
    <w:rsid w:val="005C5C94"/>
    <w:rsid w:val="005C5F86"/>
    <w:rsid w:val="005C6B49"/>
    <w:rsid w:val="005C7D6A"/>
    <w:rsid w:val="005D0677"/>
    <w:rsid w:val="005D089C"/>
    <w:rsid w:val="005D1411"/>
    <w:rsid w:val="005D215F"/>
    <w:rsid w:val="005D426B"/>
    <w:rsid w:val="005D5849"/>
    <w:rsid w:val="005E01C4"/>
    <w:rsid w:val="005E0323"/>
    <w:rsid w:val="005E0963"/>
    <w:rsid w:val="005E115E"/>
    <w:rsid w:val="005E23B3"/>
    <w:rsid w:val="005E25D1"/>
    <w:rsid w:val="005E2AB1"/>
    <w:rsid w:val="005E3F8C"/>
    <w:rsid w:val="005E4420"/>
    <w:rsid w:val="005E54E1"/>
    <w:rsid w:val="005E5D06"/>
    <w:rsid w:val="005E5D9B"/>
    <w:rsid w:val="005E6888"/>
    <w:rsid w:val="005E791A"/>
    <w:rsid w:val="005F1A7C"/>
    <w:rsid w:val="005F1DC3"/>
    <w:rsid w:val="005F2D06"/>
    <w:rsid w:val="005F3573"/>
    <w:rsid w:val="005F3864"/>
    <w:rsid w:val="005F38C7"/>
    <w:rsid w:val="005F45CB"/>
    <w:rsid w:val="005F64AE"/>
    <w:rsid w:val="005F7295"/>
    <w:rsid w:val="005F7429"/>
    <w:rsid w:val="005F76E5"/>
    <w:rsid w:val="00600B3A"/>
    <w:rsid w:val="00600DFC"/>
    <w:rsid w:val="00602903"/>
    <w:rsid w:val="00603A82"/>
    <w:rsid w:val="00603F0B"/>
    <w:rsid w:val="00605465"/>
    <w:rsid w:val="00605B8D"/>
    <w:rsid w:val="006060AE"/>
    <w:rsid w:val="0060647B"/>
    <w:rsid w:val="006072A5"/>
    <w:rsid w:val="00607B3B"/>
    <w:rsid w:val="00607CAF"/>
    <w:rsid w:val="006102DC"/>
    <w:rsid w:val="006115EC"/>
    <w:rsid w:val="0061173D"/>
    <w:rsid w:val="00611C90"/>
    <w:rsid w:val="0061214C"/>
    <w:rsid w:val="006121D3"/>
    <w:rsid w:val="00612359"/>
    <w:rsid w:val="006125C5"/>
    <w:rsid w:val="00613399"/>
    <w:rsid w:val="0061402E"/>
    <w:rsid w:val="00614E3A"/>
    <w:rsid w:val="006151ED"/>
    <w:rsid w:val="00615EF8"/>
    <w:rsid w:val="0061796F"/>
    <w:rsid w:val="00617E6E"/>
    <w:rsid w:val="006203D8"/>
    <w:rsid w:val="00621FD4"/>
    <w:rsid w:val="00625932"/>
    <w:rsid w:val="006259FF"/>
    <w:rsid w:val="00627B3D"/>
    <w:rsid w:val="00631429"/>
    <w:rsid w:val="006314A4"/>
    <w:rsid w:val="006318FF"/>
    <w:rsid w:val="00631D75"/>
    <w:rsid w:val="0063293C"/>
    <w:rsid w:val="00632B45"/>
    <w:rsid w:val="00635008"/>
    <w:rsid w:val="0063561F"/>
    <w:rsid w:val="00636528"/>
    <w:rsid w:val="00636663"/>
    <w:rsid w:val="006372D6"/>
    <w:rsid w:val="0063747D"/>
    <w:rsid w:val="006379E2"/>
    <w:rsid w:val="00640ECF"/>
    <w:rsid w:val="00641652"/>
    <w:rsid w:val="00641F11"/>
    <w:rsid w:val="00642507"/>
    <w:rsid w:val="006432BD"/>
    <w:rsid w:val="006434F5"/>
    <w:rsid w:val="0064567C"/>
    <w:rsid w:val="00645DF4"/>
    <w:rsid w:val="006463A0"/>
    <w:rsid w:val="00646FA5"/>
    <w:rsid w:val="006500E5"/>
    <w:rsid w:val="0065020E"/>
    <w:rsid w:val="00650CB8"/>
    <w:rsid w:val="00651A14"/>
    <w:rsid w:val="00652122"/>
    <w:rsid w:val="006522CE"/>
    <w:rsid w:val="00652E41"/>
    <w:rsid w:val="00653ABD"/>
    <w:rsid w:val="00653BC6"/>
    <w:rsid w:val="00653F37"/>
    <w:rsid w:val="00654597"/>
    <w:rsid w:val="0065518F"/>
    <w:rsid w:val="00655BC5"/>
    <w:rsid w:val="00656482"/>
    <w:rsid w:val="0065657D"/>
    <w:rsid w:val="00656E75"/>
    <w:rsid w:val="00657AEC"/>
    <w:rsid w:val="00660223"/>
    <w:rsid w:val="00662E05"/>
    <w:rsid w:val="00663759"/>
    <w:rsid w:val="00663F32"/>
    <w:rsid w:val="0066418D"/>
    <w:rsid w:val="00664537"/>
    <w:rsid w:val="00664950"/>
    <w:rsid w:val="00666307"/>
    <w:rsid w:val="0066669E"/>
    <w:rsid w:val="006666A2"/>
    <w:rsid w:val="00667D37"/>
    <w:rsid w:val="00667F33"/>
    <w:rsid w:val="00670290"/>
    <w:rsid w:val="0067297F"/>
    <w:rsid w:val="00672D9F"/>
    <w:rsid w:val="00673AC8"/>
    <w:rsid w:val="00674741"/>
    <w:rsid w:val="006751A0"/>
    <w:rsid w:val="00676162"/>
    <w:rsid w:val="006766F7"/>
    <w:rsid w:val="00676978"/>
    <w:rsid w:val="00682624"/>
    <w:rsid w:val="00684F76"/>
    <w:rsid w:val="006851C9"/>
    <w:rsid w:val="00687292"/>
    <w:rsid w:val="00687623"/>
    <w:rsid w:val="0069155A"/>
    <w:rsid w:val="006916D9"/>
    <w:rsid w:val="006917F4"/>
    <w:rsid w:val="00691940"/>
    <w:rsid w:val="0069229F"/>
    <w:rsid w:val="006929DA"/>
    <w:rsid w:val="00692A6C"/>
    <w:rsid w:val="00693630"/>
    <w:rsid w:val="00693DA0"/>
    <w:rsid w:val="006941C2"/>
    <w:rsid w:val="006948A7"/>
    <w:rsid w:val="00697441"/>
    <w:rsid w:val="006A1085"/>
    <w:rsid w:val="006A1204"/>
    <w:rsid w:val="006A1A8A"/>
    <w:rsid w:val="006A2E7D"/>
    <w:rsid w:val="006A35C5"/>
    <w:rsid w:val="006A3A65"/>
    <w:rsid w:val="006A457E"/>
    <w:rsid w:val="006A7F3F"/>
    <w:rsid w:val="006B00E4"/>
    <w:rsid w:val="006B0687"/>
    <w:rsid w:val="006B27BB"/>
    <w:rsid w:val="006B36B1"/>
    <w:rsid w:val="006B4396"/>
    <w:rsid w:val="006B5D4B"/>
    <w:rsid w:val="006B6266"/>
    <w:rsid w:val="006B63F8"/>
    <w:rsid w:val="006B6676"/>
    <w:rsid w:val="006B6B79"/>
    <w:rsid w:val="006C06A7"/>
    <w:rsid w:val="006C14AC"/>
    <w:rsid w:val="006C1CDD"/>
    <w:rsid w:val="006C3295"/>
    <w:rsid w:val="006C440E"/>
    <w:rsid w:val="006C4811"/>
    <w:rsid w:val="006C569C"/>
    <w:rsid w:val="006C62C8"/>
    <w:rsid w:val="006C6386"/>
    <w:rsid w:val="006C6BDA"/>
    <w:rsid w:val="006C6E78"/>
    <w:rsid w:val="006C6EFA"/>
    <w:rsid w:val="006D0525"/>
    <w:rsid w:val="006D1282"/>
    <w:rsid w:val="006D1765"/>
    <w:rsid w:val="006D18A0"/>
    <w:rsid w:val="006D2A53"/>
    <w:rsid w:val="006D31B2"/>
    <w:rsid w:val="006D4515"/>
    <w:rsid w:val="006D5981"/>
    <w:rsid w:val="006D5A49"/>
    <w:rsid w:val="006D7A4A"/>
    <w:rsid w:val="006E1A34"/>
    <w:rsid w:val="006E236A"/>
    <w:rsid w:val="006E2496"/>
    <w:rsid w:val="006E3623"/>
    <w:rsid w:val="006E362B"/>
    <w:rsid w:val="006E39C2"/>
    <w:rsid w:val="006E47D0"/>
    <w:rsid w:val="006E49C4"/>
    <w:rsid w:val="006E4AE5"/>
    <w:rsid w:val="006E4EE3"/>
    <w:rsid w:val="006E7054"/>
    <w:rsid w:val="006E7960"/>
    <w:rsid w:val="006F0340"/>
    <w:rsid w:val="006F1C9D"/>
    <w:rsid w:val="006F2227"/>
    <w:rsid w:val="006F4DCD"/>
    <w:rsid w:val="006F4F7E"/>
    <w:rsid w:val="006F50E6"/>
    <w:rsid w:val="006F6281"/>
    <w:rsid w:val="006F6AE6"/>
    <w:rsid w:val="006F72D0"/>
    <w:rsid w:val="0070101D"/>
    <w:rsid w:val="00701BB7"/>
    <w:rsid w:val="00702DAE"/>
    <w:rsid w:val="00703783"/>
    <w:rsid w:val="0070379B"/>
    <w:rsid w:val="00704908"/>
    <w:rsid w:val="007076F7"/>
    <w:rsid w:val="00711479"/>
    <w:rsid w:val="00711C1C"/>
    <w:rsid w:val="00711EB4"/>
    <w:rsid w:val="00712171"/>
    <w:rsid w:val="007122FA"/>
    <w:rsid w:val="0071272A"/>
    <w:rsid w:val="0071482B"/>
    <w:rsid w:val="00714ADB"/>
    <w:rsid w:val="0071628B"/>
    <w:rsid w:val="00717C2B"/>
    <w:rsid w:val="007204B6"/>
    <w:rsid w:val="00720B40"/>
    <w:rsid w:val="00720D5B"/>
    <w:rsid w:val="007217A5"/>
    <w:rsid w:val="00721F6D"/>
    <w:rsid w:val="00722800"/>
    <w:rsid w:val="00722F76"/>
    <w:rsid w:val="007240ED"/>
    <w:rsid w:val="007242F7"/>
    <w:rsid w:val="00726162"/>
    <w:rsid w:val="007266CC"/>
    <w:rsid w:val="007272CD"/>
    <w:rsid w:val="0072748A"/>
    <w:rsid w:val="007276E4"/>
    <w:rsid w:val="00727A51"/>
    <w:rsid w:val="00727E4F"/>
    <w:rsid w:val="007304CC"/>
    <w:rsid w:val="00730A26"/>
    <w:rsid w:val="007321AC"/>
    <w:rsid w:val="0073265A"/>
    <w:rsid w:val="0073427B"/>
    <w:rsid w:val="00736689"/>
    <w:rsid w:val="00736FD0"/>
    <w:rsid w:val="00737680"/>
    <w:rsid w:val="00740440"/>
    <w:rsid w:val="0074076F"/>
    <w:rsid w:val="00741070"/>
    <w:rsid w:val="007426C0"/>
    <w:rsid w:val="0074449D"/>
    <w:rsid w:val="00745D6D"/>
    <w:rsid w:val="00746935"/>
    <w:rsid w:val="00746FDD"/>
    <w:rsid w:val="007479A4"/>
    <w:rsid w:val="00747D6D"/>
    <w:rsid w:val="0075027D"/>
    <w:rsid w:val="00750334"/>
    <w:rsid w:val="00751BB3"/>
    <w:rsid w:val="00753864"/>
    <w:rsid w:val="007549A3"/>
    <w:rsid w:val="00755D8E"/>
    <w:rsid w:val="00757383"/>
    <w:rsid w:val="007574EF"/>
    <w:rsid w:val="007579D2"/>
    <w:rsid w:val="00757F4F"/>
    <w:rsid w:val="007605B7"/>
    <w:rsid w:val="00762CE7"/>
    <w:rsid w:val="00763099"/>
    <w:rsid w:val="00765638"/>
    <w:rsid w:val="00766E1C"/>
    <w:rsid w:val="007679D3"/>
    <w:rsid w:val="007679D9"/>
    <w:rsid w:val="00767D91"/>
    <w:rsid w:val="0077071C"/>
    <w:rsid w:val="00770E81"/>
    <w:rsid w:val="007712DA"/>
    <w:rsid w:val="00771CFE"/>
    <w:rsid w:val="0077270D"/>
    <w:rsid w:val="00772785"/>
    <w:rsid w:val="007748BA"/>
    <w:rsid w:val="0077496B"/>
    <w:rsid w:val="00775B64"/>
    <w:rsid w:val="00776455"/>
    <w:rsid w:val="00776C6D"/>
    <w:rsid w:val="00776F8B"/>
    <w:rsid w:val="007770A5"/>
    <w:rsid w:val="007775C4"/>
    <w:rsid w:val="00781361"/>
    <w:rsid w:val="00781D9C"/>
    <w:rsid w:val="00782439"/>
    <w:rsid w:val="007829D1"/>
    <w:rsid w:val="00783412"/>
    <w:rsid w:val="00784994"/>
    <w:rsid w:val="00785A7A"/>
    <w:rsid w:val="007865D2"/>
    <w:rsid w:val="00787027"/>
    <w:rsid w:val="00787BBE"/>
    <w:rsid w:val="00790534"/>
    <w:rsid w:val="00790DF3"/>
    <w:rsid w:val="007914B7"/>
    <w:rsid w:val="00791DA9"/>
    <w:rsid w:val="0079226D"/>
    <w:rsid w:val="007922A9"/>
    <w:rsid w:val="00792E43"/>
    <w:rsid w:val="00792F04"/>
    <w:rsid w:val="00793788"/>
    <w:rsid w:val="00793B4C"/>
    <w:rsid w:val="00793B80"/>
    <w:rsid w:val="007947DC"/>
    <w:rsid w:val="00795694"/>
    <w:rsid w:val="0079660A"/>
    <w:rsid w:val="007977EA"/>
    <w:rsid w:val="00797F62"/>
    <w:rsid w:val="007A0541"/>
    <w:rsid w:val="007A0CBA"/>
    <w:rsid w:val="007A2DCE"/>
    <w:rsid w:val="007A32E9"/>
    <w:rsid w:val="007A5B5E"/>
    <w:rsid w:val="007A67E9"/>
    <w:rsid w:val="007A7737"/>
    <w:rsid w:val="007B05CC"/>
    <w:rsid w:val="007B07BE"/>
    <w:rsid w:val="007B2CEA"/>
    <w:rsid w:val="007B2E46"/>
    <w:rsid w:val="007B2EC1"/>
    <w:rsid w:val="007B4065"/>
    <w:rsid w:val="007B59C9"/>
    <w:rsid w:val="007B5BF1"/>
    <w:rsid w:val="007C0456"/>
    <w:rsid w:val="007C188F"/>
    <w:rsid w:val="007C1EC3"/>
    <w:rsid w:val="007C3224"/>
    <w:rsid w:val="007C4B24"/>
    <w:rsid w:val="007C4E71"/>
    <w:rsid w:val="007C51D8"/>
    <w:rsid w:val="007C5AE3"/>
    <w:rsid w:val="007C78EE"/>
    <w:rsid w:val="007D1776"/>
    <w:rsid w:val="007D1E00"/>
    <w:rsid w:val="007D26BE"/>
    <w:rsid w:val="007D3096"/>
    <w:rsid w:val="007D52CA"/>
    <w:rsid w:val="007D7523"/>
    <w:rsid w:val="007E0C02"/>
    <w:rsid w:val="007E1176"/>
    <w:rsid w:val="007E1531"/>
    <w:rsid w:val="007E1F55"/>
    <w:rsid w:val="007E2AF8"/>
    <w:rsid w:val="007E489D"/>
    <w:rsid w:val="007E4A6E"/>
    <w:rsid w:val="007E4B1E"/>
    <w:rsid w:val="007E52A6"/>
    <w:rsid w:val="007E612E"/>
    <w:rsid w:val="007E68C1"/>
    <w:rsid w:val="007F0380"/>
    <w:rsid w:val="007F19D0"/>
    <w:rsid w:val="007F1F05"/>
    <w:rsid w:val="007F24D0"/>
    <w:rsid w:val="007F2681"/>
    <w:rsid w:val="007F28E4"/>
    <w:rsid w:val="007F2D20"/>
    <w:rsid w:val="007F2E24"/>
    <w:rsid w:val="007F2FF7"/>
    <w:rsid w:val="007F3272"/>
    <w:rsid w:val="007F3518"/>
    <w:rsid w:val="007F3D0E"/>
    <w:rsid w:val="007F45D1"/>
    <w:rsid w:val="007F4902"/>
    <w:rsid w:val="007F4FD5"/>
    <w:rsid w:val="007F5015"/>
    <w:rsid w:val="007F6E55"/>
    <w:rsid w:val="007F771B"/>
    <w:rsid w:val="00801072"/>
    <w:rsid w:val="008012AA"/>
    <w:rsid w:val="00801385"/>
    <w:rsid w:val="00801F30"/>
    <w:rsid w:val="008042B0"/>
    <w:rsid w:val="008054E0"/>
    <w:rsid w:val="008067CD"/>
    <w:rsid w:val="00806D2C"/>
    <w:rsid w:val="0080788F"/>
    <w:rsid w:val="00810902"/>
    <w:rsid w:val="00812410"/>
    <w:rsid w:val="00812A09"/>
    <w:rsid w:val="00812AF1"/>
    <w:rsid w:val="00813A76"/>
    <w:rsid w:val="008146C6"/>
    <w:rsid w:val="00814B77"/>
    <w:rsid w:val="008169ED"/>
    <w:rsid w:val="00816A22"/>
    <w:rsid w:val="00817624"/>
    <w:rsid w:val="00817ECD"/>
    <w:rsid w:val="00821377"/>
    <w:rsid w:val="0082165A"/>
    <w:rsid w:val="00821E9C"/>
    <w:rsid w:val="008222CC"/>
    <w:rsid w:val="00823031"/>
    <w:rsid w:val="00824543"/>
    <w:rsid w:val="00824F27"/>
    <w:rsid w:val="00825726"/>
    <w:rsid w:val="0082735B"/>
    <w:rsid w:val="00830C23"/>
    <w:rsid w:val="00831B5F"/>
    <w:rsid w:val="00831C16"/>
    <w:rsid w:val="0083224F"/>
    <w:rsid w:val="00832D93"/>
    <w:rsid w:val="00833246"/>
    <w:rsid w:val="00834247"/>
    <w:rsid w:val="00835637"/>
    <w:rsid w:val="00835D2B"/>
    <w:rsid w:val="00836037"/>
    <w:rsid w:val="0083683B"/>
    <w:rsid w:val="008369A6"/>
    <w:rsid w:val="008369B8"/>
    <w:rsid w:val="00836C91"/>
    <w:rsid w:val="00837EC7"/>
    <w:rsid w:val="0084083C"/>
    <w:rsid w:val="0084467B"/>
    <w:rsid w:val="008454E3"/>
    <w:rsid w:val="00845CC8"/>
    <w:rsid w:val="00845E4D"/>
    <w:rsid w:val="00845E7A"/>
    <w:rsid w:val="0084628C"/>
    <w:rsid w:val="00846727"/>
    <w:rsid w:val="008474D3"/>
    <w:rsid w:val="00850AC9"/>
    <w:rsid w:val="00850C1F"/>
    <w:rsid w:val="0085138B"/>
    <w:rsid w:val="00851FE0"/>
    <w:rsid w:val="00851FFF"/>
    <w:rsid w:val="008524D3"/>
    <w:rsid w:val="0085584C"/>
    <w:rsid w:val="00857185"/>
    <w:rsid w:val="008572A6"/>
    <w:rsid w:val="008615FE"/>
    <w:rsid w:val="00861AAB"/>
    <w:rsid w:val="008621DE"/>
    <w:rsid w:val="00862975"/>
    <w:rsid w:val="00863B1A"/>
    <w:rsid w:val="008655DE"/>
    <w:rsid w:val="00865A15"/>
    <w:rsid w:val="008661DC"/>
    <w:rsid w:val="00866C68"/>
    <w:rsid w:val="008670C1"/>
    <w:rsid w:val="008704BD"/>
    <w:rsid w:val="008747D6"/>
    <w:rsid w:val="008767F5"/>
    <w:rsid w:val="008773C2"/>
    <w:rsid w:val="00877A15"/>
    <w:rsid w:val="00877AEB"/>
    <w:rsid w:val="00877F72"/>
    <w:rsid w:val="008800AF"/>
    <w:rsid w:val="008814E1"/>
    <w:rsid w:val="0088279B"/>
    <w:rsid w:val="00882DB2"/>
    <w:rsid w:val="0088342D"/>
    <w:rsid w:val="00883625"/>
    <w:rsid w:val="008848DD"/>
    <w:rsid w:val="008849CE"/>
    <w:rsid w:val="00887564"/>
    <w:rsid w:val="008879D7"/>
    <w:rsid w:val="00887BB0"/>
    <w:rsid w:val="008901A6"/>
    <w:rsid w:val="008935BD"/>
    <w:rsid w:val="00893EC9"/>
    <w:rsid w:val="008945D1"/>
    <w:rsid w:val="0089546F"/>
    <w:rsid w:val="00896067"/>
    <w:rsid w:val="00896BD5"/>
    <w:rsid w:val="00897468"/>
    <w:rsid w:val="00897E00"/>
    <w:rsid w:val="008A08DB"/>
    <w:rsid w:val="008A0949"/>
    <w:rsid w:val="008A0BA5"/>
    <w:rsid w:val="008A15D3"/>
    <w:rsid w:val="008A1835"/>
    <w:rsid w:val="008A198F"/>
    <w:rsid w:val="008A291F"/>
    <w:rsid w:val="008A3E0B"/>
    <w:rsid w:val="008A43CF"/>
    <w:rsid w:val="008A489F"/>
    <w:rsid w:val="008A558E"/>
    <w:rsid w:val="008A68AE"/>
    <w:rsid w:val="008B0D49"/>
    <w:rsid w:val="008B2B91"/>
    <w:rsid w:val="008B4E86"/>
    <w:rsid w:val="008B6916"/>
    <w:rsid w:val="008B6CC4"/>
    <w:rsid w:val="008C0B3B"/>
    <w:rsid w:val="008C2081"/>
    <w:rsid w:val="008C415C"/>
    <w:rsid w:val="008C50DC"/>
    <w:rsid w:val="008C5C60"/>
    <w:rsid w:val="008C7113"/>
    <w:rsid w:val="008C7777"/>
    <w:rsid w:val="008D081F"/>
    <w:rsid w:val="008D10AE"/>
    <w:rsid w:val="008D12E3"/>
    <w:rsid w:val="008D21C3"/>
    <w:rsid w:val="008D2CCE"/>
    <w:rsid w:val="008D529B"/>
    <w:rsid w:val="008D62C8"/>
    <w:rsid w:val="008D6ADE"/>
    <w:rsid w:val="008E0497"/>
    <w:rsid w:val="008E062D"/>
    <w:rsid w:val="008E277D"/>
    <w:rsid w:val="008E2AA9"/>
    <w:rsid w:val="008E2DD0"/>
    <w:rsid w:val="008E3101"/>
    <w:rsid w:val="008E4756"/>
    <w:rsid w:val="008E5313"/>
    <w:rsid w:val="008E5CEF"/>
    <w:rsid w:val="008E7BEA"/>
    <w:rsid w:val="008E7F59"/>
    <w:rsid w:val="008F03B6"/>
    <w:rsid w:val="008F0A72"/>
    <w:rsid w:val="008F13AA"/>
    <w:rsid w:val="008F17E2"/>
    <w:rsid w:val="008F2F87"/>
    <w:rsid w:val="008F4226"/>
    <w:rsid w:val="008F4CCA"/>
    <w:rsid w:val="008F4F62"/>
    <w:rsid w:val="008F562D"/>
    <w:rsid w:val="008F6E20"/>
    <w:rsid w:val="008F7123"/>
    <w:rsid w:val="008F7485"/>
    <w:rsid w:val="008F7EFF"/>
    <w:rsid w:val="00900469"/>
    <w:rsid w:val="0090055D"/>
    <w:rsid w:val="009007F2"/>
    <w:rsid w:val="0090098C"/>
    <w:rsid w:val="00902C73"/>
    <w:rsid w:val="00903DD4"/>
    <w:rsid w:val="00903E2D"/>
    <w:rsid w:val="009054BE"/>
    <w:rsid w:val="00905923"/>
    <w:rsid w:val="00905E6C"/>
    <w:rsid w:val="00906336"/>
    <w:rsid w:val="00906AB7"/>
    <w:rsid w:val="00907BAE"/>
    <w:rsid w:val="00910AAC"/>
    <w:rsid w:val="00911D1A"/>
    <w:rsid w:val="009141B4"/>
    <w:rsid w:val="009144AB"/>
    <w:rsid w:val="00916586"/>
    <w:rsid w:val="009171F0"/>
    <w:rsid w:val="00921352"/>
    <w:rsid w:val="00921882"/>
    <w:rsid w:val="00921B8A"/>
    <w:rsid w:val="0092252D"/>
    <w:rsid w:val="009230FC"/>
    <w:rsid w:val="00924CA3"/>
    <w:rsid w:val="0092595D"/>
    <w:rsid w:val="00926021"/>
    <w:rsid w:val="0092630A"/>
    <w:rsid w:val="00926345"/>
    <w:rsid w:val="00926AF4"/>
    <w:rsid w:val="00927F56"/>
    <w:rsid w:val="00932CF9"/>
    <w:rsid w:val="00933E1F"/>
    <w:rsid w:val="00934175"/>
    <w:rsid w:val="00935E9C"/>
    <w:rsid w:val="00936A92"/>
    <w:rsid w:val="00937105"/>
    <w:rsid w:val="00940015"/>
    <w:rsid w:val="00940638"/>
    <w:rsid w:val="009418A1"/>
    <w:rsid w:val="00942759"/>
    <w:rsid w:val="00942B26"/>
    <w:rsid w:val="009433F7"/>
    <w:rsid w:val="009438BB"/>
    <w:rsid w:val="00943A65"/>
    <w:rsid w:val="0094453D"/>
    <w:rsid w:val="00944565"/>
    <w:rsid w:val="00944BA7"/>
    <w:rsid w:val="00944F9E"/>
    <w:rsid w:val="0094659E"/>
    <w:rsid w:val="00947D91"/>
    <w:rsid w:val="00950481"/>
    <w:rsid w:val="00950824"/>
    <w:rsid w:val="009514D8"/>
    <w:rsid w:val="009515FA"/>
    <w:rsid w:val="009516FE"/>
    <w:rsid w:val="0095417C"/>
    <w:rsid w:val="00954650"/>
    <w:rsid w:val="009547E1"/>
    <w:rsid w:val="009557E4"/>
    <w:rsid w:val="009558BE"/>
    <w:rsid w:val="00955EAD"/>
    <w:rsid w:val="00956774"/>
    <w:rsid w:val="0096080D"/>
    <w:rsid w:val="009611C6"/>
    <w:rsid w:val="00963F14"/>
    <w:rsid w:val="009641BC"/>
    <w:rsid w:val="00965176"/>
    <w:rsid w:val="00965519"/>
    <w:rsid w:val="00965CB1"/>
    <w:rsid w:val="009668D9"/>
    <w:rsid w:val="00967198"/>
    <w:rsid w:val="009703F6"/>
    <w:rsid w:val="0097121D"/>
    <w:rsid w:val="00971692"/>
    <w:rsid w:val="00971FBC"/>
    <w:rsid w:val="009723B4"/>
    <w:rsid w:val="00972C2A"/>
    <w:rsid w:val="00973FE6"/>
    <w:rsid w:val="00974253"/>
    <w:rsid w:val="00974761"/>
    <w:rsid w:val="00975A62"/>
    <w:rsid w:val="00976E8F"/>
    <w:rsid w:val="009771D0"/>
    <w:rsid w:val="0097721D"/>
    <w:rsid w:val="00977A42"/>
    <w:rsid w:val="0098041A"/>
    <w:rsid w:val="0098080E"/>
    <w:rsid w:val="00982DEC"/>
    <w:rsid w:val="00982E18"/>
    <w:rsid w:val="0098376B"/>
    <w:rsid w:val="009857C5"/>
    <w:rsid w:val="00985B10"/>
    <w:rsid w:val="009868FA"/>
    <w:rsid w:val="00990772"/>
    <w:rsid w:val="00990EEC"/>
    <w:rsid w:val="00990F6F"/>
    <w:rsid w:val="00991962"/>
    <w:rsid w:val="00992738"/>
    <w:rsid w:val="00993A24"/>
    <w:rsid w:val="00993AC6"/>
    <w:rsid w:val="00994846"/>
    <w:rsid w:val="00995196"/>
    <w:rsid w:val="0099546A"/>
    <w:rsid w:val="009956FD"/>
    <w:rsid w:val="00997A9A"/>
    <w:rsid w:val="009A0179"/>
    <w:rsid w:val="009A0793"/>
    <w:rsid w:val="009A153A"/>
    <w:rsid w:val="009A398F"/>
    <w:rsid w:val="009A3CB5"/>
    <w:rsid w:val="009A3DDA"/>
    <w:rsid w:val="009A4942"/>
    <w:rsid w:val="009A4B22"/>
    <w:rsid w:val="009A55E7"/>
    <w:rsid w:val="009B102F"/>
    <w:rsid w:val="009B381E"/>
    <w:rsid w:val="009B4059"/>
    <w:rsid w:val="009B413C"/>
    <w:rsid w:val="009B58AF"/>
    <w:rsid w:val="009B63E7"/>
    <w:rsid w:val="009B6D3D"/>
    <w:rsid w:val="009B70F9"/>
    <w:rsid w:val="009C017B"/>
    <w:rsid w:val="009C28FF"/>
    <w:rsid w:val="009C4797"/>
    <w:rsid w:val="009C5944"/>
    <w:rsid w:val="009C6143"/>
    <w:rsid w:val="009C6E35"/>
    <w:rsid w:val="009C7183"/>
    <w:rsid w:val="009D1C23"/>
    <w:rsid w:val="009D1D37"/>
    <w:rsid w:val="009D221B"/>
    <w:rsid w:val="009D3575"/>
    <w:rsid w:val="009D3974"/>
    <w:rsid w:val="009D420C"/>
    <w:rsid w:val="009E14BC"/>
    <w:rsid w:val="009E3A31"/>
    <w:rsid w:val="009E5DBB"/>
    <w:rsid w:val="009E6664"/>
    <w:rsid w:val="009E6691"/>
    <w:rsid w:val="009E6DCF"/>
    <w:rsid w:val="009E70BE"/>
    <w:rsid w:val="009E70ED"/>
    <w:rsid w:val="009E7A6B"/>
    <w:rsid w:val="009E7BBD"/>
    <w:rsid w:val="009F0379"/>
    <w:rsid w:val="009F0D61"/>
    <w:rsid w:val="009F2725"/>
    <w:rsid w:val="009F27D8"/>
    <w:rsid w:val="009F2A2B"/>
    <w:rsid w:val="009F44CC"/>
    <w:rsid w:val="009F4512"/>
    <w:rsid w:val="009F56EF"/>
    <w:rsid w:val="009F58A1"/>
    <w:rsid w:val="009F62E5"/>
    <w:rsid w:val="009F65D2"/>
    <w:rsid w:val="009F6602"/>
    <w:rsid w:val="009F6C0F"/>
    <w:rsid w:val="009F7273"/>
    <w:rsid w:val="00A00A3E"/>
    <w:rsid w:val="00A020A1"/>
    <w:rsid w:val="00A0404C"/>
    <w:rsid w:val="00A047E3"/>
    <w:rsid w:val="00A04A76"/>
    <w:rsid w:val="00A04C83"/>
    <w:rsid w:val="00A05BC0"/>
    <w:rsid w:val="00A073BB"/>
    <w:rsid w:val="00A07A54"/>
    <w:rsid w:val="00A107FE"/>
    <w:rsid w:val="00A10A9A"/>
    <w:rsid w:val="00A11CBC"/>
    <w:rsid w:val="00A16080"/>
    <w:rsid w:val="00A178D9"/>
    <w:rsid w:val="00A178FD"/>
    <w:rsid w:val="00A22252"/>
    <w:rsid w:val="00A224B0"/>
    <w:rsid w:val="00A23714"/>
    <w:rsid w:val="00A24172"/>
    <w:rsid w:val="00A25D64"/>
    <w:rsid w:val="00A25D6F"/>
    <w:rsid w:val="00A25DD2"/>
    <w:rsid w:val="00A26306"/>
    <w:rsid w:val="00A26943"/>
    <w:rsid w:val="00A270B2"/>
    <w:rsid w:val="00A27CF9"/>
    <w:rsid w:val="00A301B3"/>
    <w:rsid w:val="00A305D6"/>
    <w:rsid w:val="00A30D9E"/>
    <w:rsid w:val="00A316CD"/>
    <w:rsid w:val="00A31DA9"/>
    <w:rsid w:val="00A32271"/>
    <w:rsid w:val="00A323F1"/>
    <w:rsid w:val="00A3299B"/>
    <w:rsid w:val="00A32E09"/>
    <w:rsid w:val="00A3397E"/>
    <w:rsid w:val="00A33A60"/>
    <w:rsid w:val="00A3400F"/>
    <w:rsid w:val="00A34814"/>
    <w:rsid w:val="00A34BD9"/>
    <w:rsid w:val="00A3714F"/>
    <w:rsid w:val="00A37F85"/>
    <w:rsid w:val="00A4125A"/>
    <w:rsid w:val="00A4140C"/>
    <w:rsid w:val="00A4170E"/>
    <w:rsid w:val="00A42B86"/>
    <w:rsid w:val="00A46393"/>
    <w:rsid w:val="00A46A4B"/>
    <w:rsid w:val="00A50784"/>
    <w:rsid w:val="00A5127D"/>
    <w:rsid w:val="00A52E84"/>
    <w:rsid w:val="00A55CB3"/>
    <w:rsid w:val="00A55DBB"/>
    <w:rsid w:val="00A55F2E"/>
    <w:rsid w:val="00A56CD5"/>
    <w:rsid w:val="00A6034C"/>
    <w:rsid w:val="00A606A0"/>
    <w:rsid w:val="00A60C24"/>
    <w:rsid w:val="00A611BF"/>
    <w:rsid w:val="00A613D9"/>
    <w:rsid w:val="00A625AA"/>
    <w:rsid w:val="00A6373C"/>
    <w:rsid w:val="00A64B95"/>
    <w:rsid w:val="00A651B0"/>
    <w:rsid w:val="00A65519"/>
    <w:rsid w:val="00A659B6"/>
    <w:rsid w:val="00A65C43"/>
    <w:rsid w:val="00A65E00"/>
    <w:rsid w:val="00A66C2E"/>
    <w:rsid w:val="00A66D40"/>
    <w:rsid w:val="00A66FDE"/>
    <w:rsid w:val="00A7073B"/>
    <w:rsid w:val="00A72666"/>
    <w:rsid w:val="00A72757"/>
    <w:rsid w:val="00A746F9"/>
    <w:rsid w:val="00A7502E"/>
    <w:rsid w:val="00A76870"/>
    <w:rsid w:val="00A778C3"/>
    <w:rsid w:val="00A809EB"/>
    <w:rsid w:val="00A8125C"/>
    <w:rsid w:val="00A81B0D"/>
    <w:rsid w:val="00A82209"/>
    <w:rsid w:val="00A82693"/>
    <w:rsid w:val="00A82CFE"/>
    <w:rsid w:val="00A84177"/>
    <w:rsid w:val="00A846C8"/>
    <w:rsid w:val="00A87992"/>
    <w:rsid w:val="00A90327"/>
    <w:rsid w:val="00A90456"/>
    <w:rsid w:val="00A908A9"/>
    <w:rsid w:val="00A90964"/>
    <w:rsid w:val="00A9228F"/>
    <w:rsid w:val="00A9285E"/>
    <w:rsid w:val="00A94A6E"/>
    <w:rsid w:val="00A96C07"/>
    <w:rsid w:val="00A97F7A"/>
    <w:rsid w:val="00AA0263"/>
    <w:rsid w:val="00AA0297"/>
    <w:rsid w:val="00AA06BE"/>
    <w:rsid w:val="00AA0C62"/>
    <w:rsid w:val="00AA13FA"/>
    <w:rsid w:val="00AA147B"/>
    <w:rsid w:val="00AA23C5"/>
    <w:rsid w:val="00AA29B8"/>
    <w:rsid w:val="00AA2B67"/>
    <w:rsid w:val="00AA2E7B"/>
    <w:rsid w:val="00AA3711"/>
    <w:rsid w:val="00AA40AE"/>
    <w:rsid w:val="00AA4FAA"/>
    <w:rsid w:val="00AA52A5"/>
    <w:rsid w:val="00AA5397"/>
    <w:rsid w:val="00AA5DB7"/>
    <w:rsid w:val="00AB0AA4"/>
    <w:rsid w:val="00AB0E77"/>
    <w:rsid w:val="00AB0F76"/>
    <w:rsid w:val="00AB1D77"/>
    <w:rsid w:val="00AB268D"/>
    <w:rsid w:val="00AB30FA"/>
    <w:rsid w:val="00AB49C3"/>
    <w:rsid w:val="00AB52AC"/>
    <w:rsid w:val="00AB5626"/>
    <w:rsid w:val="00AB65AA"/>
    <w:rsid w:val="00AB7040"/>
    <w:rsid w:val="00AB7D8F"/>
    <w:rsid w:val="00AC0237"/>
    <w:rsid w:val="00AC04BA"/>
    <w:rsid w:val="00AC07E2"/>
    <w:rsid w:val="00AC0EEC"/>
    <w:rsid w:val="00AC16FF"/>
    <w:rsid w:val="00AC2567"/>
    <w:rsid w:val="00AC2668"/>
    <w:rsid w:val="00AC2933"/>
    <w:rsid w:val="00AC2B64"/>
    <w:rsid w:val="00AC5F31"/>
    <w:rsid w:val="00AC745E"/>
    <w:rsid w:val="00AD072F"/>
    <w:rsid w:val="00AD081B"/>
    <w:rsid w:val="00AD2672"/>
    <w:rsid w:val="00AD30D4"/>
    <w:rsid w:val="00AD4EB9"/>
    <w:rsid w:val="00AD4F37"/>
    <w:rsid w:val="00AD57B4"/>
    <w:rsid w:val="00AD5C1D"/>
    <w:rsid w:val="00AE068A"/>
    <w:rsid w:val="00AE0B8C"/>
    <w:rsid w:val="00AE0FB7"/>
    <w:rsid w:val="00AE15A1"/>
    <w:rsid w:val="00AE16E6"/>
    <w:rsid w:val="00AE282D"/>
    <w:rsid w:val="00AE3FB4"/>
    <w:rsid w:val="00AE4A0E"/>
    <w:rsid w:val="00AE53B2"/>
    <w:rsid w:val="00AE60DB"/>
    <w:rsid w:val="00AE6D9C"/>
    <w:rsid w:val="00AE7053"/>
    <w:rsid w:val="00AE712B"/>
    <w:rsid w:val="00AE72D1"/>
    <w:rsid w:val="00AE783E"/>
    <w:rsid w:val="00AE7FAA"/>
    <w:rsid w:val="00AF087F"/>
    <w:rsid w:val="00AF0ED8"/>
    <w:rsid w:val="00AF223E"/>
    <w:rsid w:val="00AF3526"/>
    <w:rsid w:val="00AF35C9"/>
    <w:rsid w:val="00AF449C"/>
    <w:rsid w:val="00AF5132"/>
    <w:rsid w:val="00AF528B"/>
    <w:rsid w:val="00AF5611"/>
    <w:rsid w:val="00AF5C19"/>
    <w:rsid w:val="00AF682F"/>
    <w:rsid w:val="00AF6C2D"/>
    <w:rsid w:val="00AF78D5"/>
    <w:rsid w:val="00B01F1A"/>
    <w:rsid w:val="00B0223F"/>
    <w:rsid w:val="00B03CF5"/>
    <w:rsid w:val="00B04605"/>
    <w:rsid w:val="00B05847"/>
    <w:rsid w:val="00B079F5"/>
    <w:rsid w:val="00B115B2"/>
    <w:rsid w:val="00B1203B"/>
    <w:rsid w:val="00B12132"/>
    <w:rsid w:val="00B12635"/>
    <w:rsid w:val="00B1305A"/>
    <w:rsid w:val="00B15761"/>
    <w:rsid w:val="00B15F1E"/>
    <w:rsid w:val="00B177FB"/>
    <w:rsid w:val="00B17845"/>
    <w:rsid w:val="00B21A4A"/>
    <w:rsid w:val="00B21CE6"/>
    <w:rsid w:val="00B234CD"/>
    <w:rsid w:val="00B23F60"/>
    <w:rsid w:val="00B24764"/>
    <w:rsid w:val="00B249C2"/>
    <w:rsid w:val="00B259C7"/>
    <w:rsid w:val="00B30145"/>
    <w:rsid w:val="00B3115C"/>
    <w:rsid w:val="00B31391"/>
    <w:rsid w:val="00B31B92"/>
    <w:rsid w:val="00B32D70"/>
    <w:rsid w:val="00B34975"/>
    <w:rsid w:val="00B363AB"/>
    <w:rsid w:val="00B3737A"/>
    <w:rsid w:val="00B405B3"/>
    <w:rsid w:val="00B4137A"/>
    <w:rsid w:val="00B41F2C"/>
    <w:rsid w:val="00B433F2"/>
    <w:rsid w:val="00B43702"/>
    <w:rsid w:val="00B44C0B"/>
    <w:rsid w:val="00B44FB5"/>
    <w:rsid w:val="00B4543A"/>
    <w:rsid w:val="00B454F4"/>
    <w:rsid w:val="00B45904"/>
    <w:rsid w:val="00B45E7B"/>
    <w:rsid w:val="00B46406"/>
    <w:rsid w:val="00B46C12"/>
    <w:rsid w:val="00B47A4B"/>
    <w:rsid w:val="00B50A3B"/>
    <w:rsid w:val="00B50E5A"/>
    <w:rsid w:val="00B5255B"/>
    <w:rsid w:val="00B52B5F"/>
    <w:rsid w:val="00B531D2"/>
    <w:rsid w:val="00B5428C"/>
    <w:rsid w:val="00B54A96"/>
    <w:rsid w:val="00B54E80"/>
    <w:rsid w:val="00B55123"/>
    <w:rsid w:val="00B55968"/>
    <w:rsid w:val="00B57BF5"/>
    <w:rsid w:val="00B57E39"/>
    <w:rsid w:val="00B622F9"/>
    <w:rsid w:val="00B62DFE"/>
    <w:rsid w:val="00B63035"/>
    <w:rsid w:val="00B6313A"/>
    <w:rsid w:val="00B66B4A"/>
    <w:rsid w:val="00B67C38"/>
    <w:rsid w:val="00B71D16"/>
    <w:rsid w:val="00B72102"/>
    <w:rsid w:val="00B74D3A"/>
    <w:rsid w:val="00B74E71"/>
    <w:rsid w:val="00B75517"/>
    <w:rsid w:val="00B76010"/>
    <w:rsid w:val="00B760EC"/>
    <w:rsid w:val="00B76BEB"/>
    <w:rsid w:val="00B77B60"/>
    <w:rsid w:val="00B817E6"/>
    <w:rsid w:val="00B82679"/>
    <w:rsid w:val="00B829C4"/>
    <w:rsid w:val="00B82C5D"/>
    <w:rsid w:val="00B83072"/>
    <w:rsid w:val="00B8341F"/>
    <w:rsid w:val="00B83C0F"/>
    <w:rsid w:val="00B845F0"/>
    <w:rsid w:val="00B846BB"/>
    <w:rsid w:val="00B8491E"/>
    <w:rsid w:val="00B85D54"/>
    <w:rsid w:val="00B8638C"/>
    <w:rsid w:val="00B9045D"/>
    <w:rsid w:val="00B913E1"/>
    <w:rsid w:val="00B918C0"/>
    <w:rsid w:val="00B91D38"/>
    <w:rsid w:val="00B91E3C"/>
    <w:rsid w:val="00B94DEF"/>
    <w:rsid w:val="00B9549A"/>
    <w:rsid w:val="00B95C2C"/>
    <w:rsid w:val="00B9685A"/>
    <w:rsid w:val="00B96A5F"/>
    <w:rsid w:val="00B97260"/>
    <w:rsid w:val="00B97794"/>
    <w:rsid w:val="00BA04ED"/>
    <w:rsid w:val="00BA0A56"/>
    <w:rsid w:val="00BA1501"/>
    <w:rsid w:val="00BA263C"/>
    <w:rsid w:val="00BA54F9"/>
    <w:rsid w:val="00BA552F"/>
    <w:rsid w:val="00BA616A"/>
    <w:rsid w:val="00BA6A49"/>
    <w:rsid w:val="00BA6F5E"/>
    <w:rsid w:val="00BB0504"/>
    <w:rsid w:val="00BB2011"/>
    <w:rsid w:val="00BB2B12"/>
    <w:rsid w:val="00BB3701"/>
    <w:rsid w:val="00BB38B7"/>
    <w:rsid w:val="00BB3E06"/>
    <w:rsid w:val="00BB3F1D"/>
    <w:rsid w:val="00BB4344"/>
    <w:rsid w:val="00BB47B6"/>
    <w:rsid w:val="00BB5DFD"/>
    <w:rsid w:val="00BB7401"/>
    <w:rsid w:val="00BB77AF"/>
    <w:rsid w:val="00BB7C6F"/>
    <w:rsid w:val="00BC2572"/>
    <w:rsid w:val="00BC327F"/>
    <w:rsid w:val="00BC35A4"/>
    <w:rsid w:val="00BC3A5D"/>
    <w:rsid w:val="00BC3E2D"/>
    <w:rsid w:val="00BC4F30"/>
    <w:rsid w:val="00BC6BA0"/>
    <w:rsid w:val="00BC7320"/>
    <w:rsid w:val="00BC749B"/>
    <w:rsid w:val="00BD092D"/>
    <w:rsid w:val="00BD1603"/>
    <w:rsid w:val="00BD2CBA"/>
    <w:rsid w:val="00BD332D"/>
    <w:rsid w:val="00BD3B60"/>
    <w:rsid w:val="00BD3CD3"/>
    <w:rsid w:val="00BD3E2C"/>
    <w:rsid w:val="00BD49E2"/>
    <w:rsid w:val="00BD5BEA"/>
    <w:rsid w:val="00BD7F82"/>
    <w:rsid w:val="00BE12BE"/>
    <w:rsid w:val="00BE28AB"/>
    <w:rsid w:val="00BE29E4"/>
    <w:rsid w:val="00BE2D68"/>
    <w:rsid w:val="00BE35BC"/>
    <w:rsid w:val="00BE4294"/>
    <w:rsid w:val="00BE5D99"/>
    <w:rsid w:val="00BE5EA2"/>
    <w:rsid w:val="00BE6AAB"/>
    <w:rsid w:val="00BE7008"/>
    <w:rsid w:val="00BF08B1"/>
    <w:rsid w:val="00BF0D72"/>
    <w:rsid w:val="00BF1A28"/>
    <w:rsid w:val="00BF2BEB"/>
    <w:rsid w:val="00BF3220"/>
    <w:rsid w:val="00BF380A"/>
    <w:rsid w:val="00BF5790"/>
    <w:rsid w:val="00BF5988"/>
    <w:rsid w:val="00BF5AB7"/>
    <w:rsid w:val="00BF6060"/>
    <w:rsid w:val="00BF6143"/>
    <w:rsid w:val="00BF678C"/>
    <w:rsid w:val="00BF6A85"/>
    <w:rsid w:val="00BF6ABC"/>
    <w:rsid w:val="00BF7FA4"/>
    <w:rsid w:val="00C0198B"/>
    <w:rsid w:val="00C02013"/>
    <w:rsid w:val="00C02414"/>
    <w:rsid w:val="00C02B9D"/>
    <w:rsid w:val="00C068BD"/>
    <w:rsid w:val="00C11B86"/>
    <w:rsid w:val="00C12795"/>
    <w:rsid w:val="00C15451"/>
    <w:rsid w:val="00C159AF"/>
    <w:rsid w:val="00C203FA"/>
    <w:rsid w:val="00C20E1A"/>
    <w:rsid w:val="00C22568"/>
    <w:rsid w:val="00C2312F"/>
    <w:rsid w:val="00C247C2"/>
    <w:rsid w:val="00C25C26"/>
    <w:rsid w:val="00C25E46"/>
    <w:rsid w:val="00C26BEE"/>
    <w:rsid w:val="00C273F3"/>
    <w:rsid w:val="00C275BA"/>
    <w:rsid w:val="00C30FC7"/>
    <w:rsid w:val="00C314C6"/>
    <w:rsid w:val="00C31A73"/>
    <w:rsid w:val="00C31FD4"/>
    <w:rsid w:val="00C33738"/>
    <w:rsid w:val="00C34FB2"/>
    <w:rsid w:val="00C366F4"/>
    <w:rsid w:val="00C40265"/>
    <w:rsid w:val="00C40AB1"/>
    <w:rsid w:val="00C40BE4"/>
    <w:rsid w:val="00C41CBC"/>
    <w:rsid w:val="00C43B78"/>
    <w:rsid w:val="00C46463"/>
    <w:rsid w:val="00C4736E"/>
    <w:rsid w:val="00C51EC5"/>
    <w:rsid w:val="00C52137"/>
    <w:rsid w:val="00C523B7"/>
    <w:rsid w:val="00C52A4C"/>
    <w:rsid w:val="00C53773"/>
    <w:rsid w:val="00C540F7"/>
    <w:rsid w:val="00C5422F"/>
    <w:rsid w:val="00C54398"/>
    <w:rsid w:val="00C54958"/>
    <w:rsid w:val="00C549E0"/>
    <w:rsid w:val="00C55655"/>
    <w:rsid w:val="00C56006"/>
    <w:rsid w:val="00C57947"/>
    <w:rsid w:val="00C618E1"/>
    <w:rsid w:val="00C6194B"/>
    <w:rsid w:val="00C63D0B"/>
    <w:rsid w:val="00C64071"/>
    <w:rsid w:val="00C65304"/>
    <w:rsid w:val="00C65389"/>
    <w:rsid w:val="00C65F2C"/>
    <w:rsid w:val="00C66901"/>
    <w:rsid w:val="00C67752"/>
    <w:rsid w:val="00C70276"/>
    <w:rsid w:val="00C708CA"/>
    <w:rsid w:val="00C71FB7"/>
    <w:rsid w:val="00C72597"/>
    <w:rsid w:val="00C732DA"/>
    <w:rsid w:val="00C74B5F"/>
    <w:rsid w:val="00C75ED2"/>
    <w:rsid w:val="00C76754"/>
    <w:rsid w:val="00C77254"/>
    <w:rsid w:val="00C7729B"/>
    <w:rsid w:val="00C77F9C"/>
    <w:rsid w:val="00C80601"/>
    <w:rsid w:val="00C82A82"/>
    <w:rsid w:val="00C837A0"/>
    <w:rsid w:val="00C84196"/>
    <w:rsid w:val="00C84609"/>
    <w:rsid w:val="00C84748"/>
    <w:rsid w:val="00C84A20"/>
    <w:rsid w:val="00C84C25"/>
    <w:rsid w:val="00C84D12"/>
    <w:rsid w:val="00C84F3E"/>
    <w:rsid w:val="00C851C7"/>
    <w:rsid w:val="00C85A87"/>
    <w:rsid w:val="00C90199"/>
    <w:rsid w:val="00C9037A"/>
    <w:rsid w:val="00C90526"/>
    <w:rsid w:val="00C90A75"/>
    <w:rsid w:val="00C90EED"/>
    <w:rsid w:val="00C91A0D"/>
    <w:rsid w:val="00C92469"/>
    <w:rsid w:val="00C926DA"/>
    <w:rsid w:val="00C93A99"/>
    <w:rsid w:val="00C94156"/>
    <w:rsid w:val="00C96BC8"/>
    <w:rsid w:val="00C97610"/>
    <w:rsid w:val="00C9771F"/>
    <w:rsid w:val="00C97EE1"/>
    <w:rsid w:val="00CA00F2"/>
    <w:rsid w:val="00CA0D46"/>
    <w:rsid w:val="00CA119F"/>
    <w:rsid w:val="00CA1EB5"/>
    <w:rsid w:val="00CA27BF"/>
    <w:rsid w:val="00CA527D"/>
    <w:rsid w:val="00CA5E7A"/>
    <w:rsid w:val="00CA72C4"/>
    <w:rsid w:val="00CA740C"/>
    <w:rsid w:val="00CA7528"/>
    <w:rsid w:val="00CA7A59"/>
    <w:rsid w:val="00CB07D0"/>
    <w:rsid w:val="00CB14A5"/>
    <w:rsid w:val="00CB2873"/>
    <w:rsid w:val="00CB2ECE"/>
    <w:rsid w:val="00CB3A0F"/>
    <w:rsid w:val="00CB3E22"/>
    <w:rsid w:val="00CB5ED4"/>
    <w:rsid w:val="00CB60A4"/>
    <w:rsid w:val="00CC110B"/>
    <w:rsid w:val="00CC1538"/>
    <w:rsid w:val="00CC250D"/>
    <w:rsid w:val="00CC25BB"/>
    <w:rsid w:val="00CC2B46"/>
    <w:rsid w:val="00CC2BB3"/>
    <w:rsid w:val="00CC2DC9"/>
    <w:rsid w:val="00CC3160"/>
    <w:rsid w:val="00CC434F"/>
    <w:rsid w:val="00CC551D"/>
    <w:rsid w:val="00CC5E76"/>
    <w:rsid w:val="00CC6364"/>
    <w:rsid w:val="00CC6637"/>
    <w:rsid w:val="00CD3333"/>
    <w:rsid w:val="00CD5890"/>
    <w:rsid w:val="00CD5972"/>
    <w:rsid w:val="00CD5A87"/>
    <w:rsid w:val="00CD6BD5"/>
    <w:rsid w:val="00CD761D"/>
    <w:rsid w:val="00CD78CF"/>
    <w:rsid w:val="00CE00C7"/>
    <w:rsid w:val="00CE0D15"/>
    <w:rsid w:val="00CE116E"/>
    <w:rsid w:val="00CE135E"/>
    <w:rsid w:val="00CE38D2"/>
    <w:rsid w:val="00CE3B94"/>
    <w:rsid w:val="00CE46F7"/>
    <w:rsid w:val="00CE5B83"/>
    <w:rsid w:val="00CE6E2C"/>
    <w:rsid w:val="00CE7AA0"/>
    <w:rsid w:val="00CF0A84"/>
    <w:rsid w:val="00CF141D"/>
    <w:rsid w:val="00CF2162"/>
    <w:rsid w:val="00CF28E2"/>
    <w:rsid w:val="00CF3E81"/>
    <w:rsid w:val="00CF4B3A"/>
    <w:rsid w:val="00CF5DD4"/>
    <w:rsid w:val="00CF6233"/>
    <w:rsid w:val="00CF6E55"/>
    <w:rsid w:val="00CF79AD"/>
    <w:rsid w:val="00D009D1"/>
    <w:rsid w:val="00D00F4E"/>
    <w:rsid w:val="00D010F9"/>
    <w:rsid w:val="00D019A3"/>
    <w:rsid w:val="00D01C8D"/>
    <w:rsid w:val="00D0273B"/>
    <w:rsid w:val="00D030ED"/>
    <w:rsid w:val="00D03674"/>
    <w:rsid w:val="00D05072"/>
    <w:rsid w:val="00D05DFA"/>
    <w:rsid w:val="00D06B1E"/>
    <w:rsid w:val="00D06F2F"/>
    <w:rsid w:val="00D07057"/>
    <w:rsid w:val="00D07570"/>
    <w:rsid w:val="00D102AB"/>
    <w:rsid w:val="00D104D6"/>
    <w:rsid w:val="00D1080A"/>
    <w:rsid w:val="00D11834"/>
    <w:rsid w:val="00D11C8C"/>
    <w:rsid w:val="00D1328E"/>
    <w:rsid w:val="00D132E1"/>
    <w:rsid w:val="00D1422E"/>
    <w:rsid w:val="00D14CDC"/>
    <w:rsid w:val="00D14E0D"/>
    <w:rsid w:val="00D14E5D"/>
    <w:rsid w:val="00D15D06"/>
    <w:rsid w:val="00D15DA6"/>
    <w:rsid w:val="00D1618D"/>
    <w:rsid w:val="00D17A17"/>
    <w:rsid w:val="00D202AD"/>
    <w:rsid w:val="00D2067A"/>
    <w:rsid w:val="00D210DB"/>
    <w:rsid w:val="00D21685"/>
    <w:rsid w:val="00D22329"/>
    <w:rsid w:val="00D239A8"/>
    <w:rsid w:val="00D24A14"/>
    <w:rsid w:val="00D24F2E"/>
    <w:rsid w:val="00D25120"/>
    <w:rsid w:val="00D2536C"/>
    <w:rsid w:val="00D25B3E"/>
    <w:rsid w:val="00D26B1C"/>
    <w:rsid w:val="00D2730E"/>
    <w:rsid w:val="00D302CE"/>
    <w:rsid w:val="00D30F09"/>
    <w:rsid w:val="00D33C73"/>
    <w:rsid w:val="00D3437A"/>
    <w:rsid w:val="00D349C0"/>
    <w:rsid w:val="00D35985"/>
    <w:rsid w:val="00D35C90"/>
    <w:rsid w:val="00D36BE5"/>
    <w:rsid w:val="00D36D83"/>
    <w:rsid w:val="00D36F33"/>
    <w:rsid w:val="00D4007C"/>
    <w:rsid w:val="00D40570"/>
    <w:rsid w:val="00D405B4"/>
    <w:rsid w:val="00D4065C"/>
    <w:rsid w:val="00D41689"/>
    <w:rsid w:val="00D4233B"/>
    <w:rsid w:val="00D42E99"/>
    <w:rsid w:val="00D432ED"/>
    <w:rsid w:val="00D441B9"/>
    <w:rsid w:val="00D44402"/>
    <w:rsid w:val="00D44826"/>
    <w:rsid w:val="00D44FC0"/>
    <w:rsid w:val="00D45639"/>
    <w:rsid w:val="00D47330"/>
    <w:rsid w:val="00D47FA0"/>
    <w:rsid w:val="00D51359"/>
    <w:rsid w:val="00D5236E"/>
    <w:rsid w:val="00D52C27"/>
    <w:rsid w:val="00D52D6D"/>
    <w:rsid w:val="00D5302B"/>
    <w:rsid w:val="00D53C9A"/>
    <w:rsid w:val="00D55254"/>
    <w:rsid w:val="00D56959"/>
    <w:rsid w:val="00D572D2"/>
    <w:rsid w:val="00D57528"/>
    <w:rsid w:val="00D57F32"/>
    <w:rsid w:val="00D57FA2"/>
    <w:rsid w:val="00D61417"/>
    <w:rsid w:val="00D61A29"/>
    <w:rsid w:val="00D620EB"/>
    <w:rsid w:val="00D62EB2"/>
    <w:rsid w:val="00D63329"/>
    <w:rsid w:val="00D63FA8"/>
    <w:rsid w:val="00D6433B"/>
    <w:rsid w:val="00D65DB7"/>
    <w:rsid w:val="00D66283"/>
    <w:rsid w:val="00D662F2"/>
    <w:rsid w:val="00D6638B"/>
    <w:rsid w:val="00D668C1"/>
    <w:rsid w:val="00D66D5B"/>
    <w:rsid w:val="00D66EA0"/>
    <w:rsid w:val="00D671EE"/>
    <w:rsid w:val="00D67253"/>
    <w:rsid w:val="00D702B6"/>
    <w:rsid w:val="00D70DCF"/>
    <w:rsid w:val="00D71015"/>
    <w:rsid w:val="00D72EFB"/>
    <w:rsid w:val="00D7342F"/>
    <w:rsid w:val="00D73699"/>
    <w:rsid w:val="00D73B82"/>
    <w:rsid w:val="00D74AE1"/>
    <w:rsid w:val="00D76C9F"/>
    <w:rsid w:val="00D77427"/>
    <w:rsid w:val="00D77B72"/>
    <w:rsid w:val="00D77BE2"/>
    <w:rsid w:val="00D80321"/>
    <w:rsid w:val="00D80AF8"/>
    <w:rsid w:val="00D80D50"/>
    <w:rsid w:val="00D81126"/>
    <w:rsid w:val="00D833A8"/>
    <w:rsid w:val="00D8353F"/>
    <w:rsid w:val="00D83BD5"/>
    <w:rsid w:val="00D84088"/>
    <w:rsid w:val="00D84A47"/>
    <w:rsid w:val="00D851F0"/>
    <w:rsid w:val="00D85A4F"/>
    <w:rsid w:val="00D85B4E"/>
    <w:rsid w:val="00D85F0F"/>
    <w:rsid w:val="00D86069"/>
    <w:rsid w:val="00D8647B"/>
    <w:rsid w:val="00D87CE9"/>
    <w:rsid w:val="00D904DC"/>
    <w:rsid w:val="00D9145D"/>
    <w:rsid w:val="00D92062"/>
    <w:rsid w:val="00D923F6"/>
    <w:rsid w:val="00D938A2"/>
    <w:rsid w:val="00D94D63"/>
    <w:rsid w:val="00D951D8"/>
    <w:rsid w:val="00D963C4"/>
    <w:rsid w:val="00D9766D"/>
    <w:rsid w:val="00D97927"/>
    <w:rsid w:val="00DA0112"/>
    <w:rsid w:val="00DA0F6E"/>
    <w:rsid w:val="00DA1B8F"/>
    <w:rsid w:val="00DA1E36"/>
    <w:rsid w:val="00DA24B4"/>
    <w:rsid w:val="00DA28E8"/>
    <w:rsid w:val="00DA29FA"/>
    <w:rsid w:val="00DA310F"/>
    <w:rsid w:val="00DA318A"/>
    <w:rsid w:val="00DA4024"/>
    <w:rsid w:val="00DA4F15"/>
    <w:rsid w:val="00DA53DE"/>
    <w:rsid w:val="00DA6B35"/>
    <w:rsid w:val="00DA6B58"/>
    <w:rsid w:val="00DA76F9"/>
    <w:rsid w:val="00DA7C5D"/>
    <w:rsid w:val="00DA7F75"/>
    <w:rsid w:val="00DA7FD0"/>
    <w:rsid w:val="00DB0621"/>
    <w:rsid w:val="00DB0DD6"/>
    <w:rsid w:val="00DB0F77"/>
    <w:rsid w:val="00DB2504"/>
    <w:rsid w:val="00DB302C"/>
    <w:rsid w:val="00DB33B8"/>
    <w:rsid w:val="00DB3C07"/>
    <w:rsid w:val="00DB3F1C"/>
    <w:rsid w:val="00DB4F54"/>
    <w:rsid w:val="00DB576B"/>
    <w:rsid w:val="00DB6F39"/>
    <w:rsid w:val="00DB7914"/>
    <w:rsid w:val="00DC024E"/>
    <w:rsid w:val="00DC1F70"/>
    <w:rsid w:val="00DC2F1F"/>
    <w:rsid w:val="00DC3513"/>
    <w:rsid w:val="00DC4659"/>
    <w:rsid w:val="00DC5B7A"/>
    <w:rsid w:val="00DC6816"/>
    <w:rsid w:val="00DD0B0A"/>
    <w:rsid w:val="00DD1BE0"/>
    <w:rsid w:val="00DD1CDC"/>
    <w:rsid w:val="00DD22E3"/>
    <w:rsid w:val="00DD2874"/>
    <w:rsid w:val="00DD3F0D"/>
    <w:rsid w:val="00DD488C"/>
    <w:rsid w:val="00DD50DF"/>
    <w:rsid w:val="00DD54A3"/>
    <w:rsid w:val="00DD59B6"/>
    <w:rsid w:val="00DD62D0"/>
    <w:rsid w:val="00DD7A14"/>
    <w:rsid w:val="00DE0F3F"/>
    <w:rsid w:val="00DE2196"/>
    <w:rsid w:val="00DE253A"/>
    <w:rsid w:val="00DE301F"/>
    <w:rsid w:val="00DE376C"/>
    <w:rsid w:val="00DE3CFB"/>
    <w:rsid w:val="00DE40E4"/>
    <w:rsid w:val="00DE4C74"/>
    <w:rsid w:val="00DE65CA"/>
    <w:rsid w:val="00DE6989"/>
    <w:rsid w:val="00DE6EAE"/>
    <w:rsid w:val="00DE7632"/>
    <w:rsid w:val="00DE7658"/>
    <w:rsid w:val="00DF0869"/>
    <w:rsid w:val="00DF34DC"/>
    <w:rsid w:val="00DF38CB"/>
    <w:rsid w:val="00DF3F27"/>
    <w:rsid w:val="00DF5638"/>
    <w:rsid w:val="00DF56D8"/>
    <w:rsid w:val="00DF592C"/>
    <w:rsid w:val="00DF6028"/>
    <w:rsid w:val="00DF60A9"/>
    <w:rsid w:val="00DF70DE"/>
    <w:rsid w:val="00DF76C2"/>
    <w:rsid w:val="00E013B8"/>
    <w:rsid w:val="00E01703"/>
    <w:rsid w:val="00E025C2"/>
    <w:rsid w:val="00E03A30"/>
    <w:rsid w:val="00E03DEB"/>
    <w:rsid w:val="00E04C03"/>
    <w:rsid w:val="00E054C1"/>
    <w:rsid w:val="00E055F2"/>
    <w:rsid w:val="00E05A80"/>
    <w:rsid w:val="00E06CC9"/>
    <w:rsid w:val="00E07057"/>
    <w:rsid w:val="00E0723D"/>
    <w:rsid w:val="00E102C1"/>
    <w:rsid w:val="00E107BC"/>
    <w:rsid w:val="00E120E6"/>
    <w:rsid w:val="00E12509"/>
    <w:rsid w:val="00E128A0"/>
    <w:rsid w:val="00E136C6"/>
    <w:rsid w:val="00E13749"/>
    <w:rsid w:val="00E138D0"/>
    <w:rsid w:val="00E146A3"/>
    <w:rsid w:val="00E14D73"/>
    <w:rsid w:val="00E15A65"/>
    <w:rsid w:val="00E15CC3"/>
    <w:rsid w:val="00E166C7"/>
    <w:rsid w:val="00E166FC"/>
    <w:rsid w:val="00E17E75"/>
    <w:rsid w:val="00E20828"/>
    <w:rsid w:val="00E2161F"/>
    <w:rsid w:val="00E219EF"/>
    <w:rsid w:val="00E22DBC"/>
    <w:rsid w:val="00E2368A"/>
    <w:rsid w:val="00E23706"/>
    <w:rsid w:val="00E23A06"/>
    <w:rsid w:val="00E24356"/>
    <w:rsid w:val="00E244B1"/>
    <w:rsid w:val="00E2497F"/>
    <w:rsid w:val="00E25226"/>
    <w:rsid w:val="00E2543A"/>
    <w:rsid w:val="00E255B2"/>
    <w:rsid w:val="00E2563E"/>
    <w:rsid w:val="00E25A41"/>
    <w:rsid w:val="00E25D41"/>
    <w:rsid w:val="00E260CC"/>
    <w:rsid w:val="00E268BA"/>
    <w:rsid w:val="00E26916"/>
    <w:rsid w:val="00E272CE"/>
    <w:rsid w:val="00E27863"/>
    <w:rsid w:val="00E30494"/>
    <w:rsid w:val="00E3108C"/>
    <w:rsid w:val="00E3187D"/>
    <w:rsid w:val="00E322A9"/>
    <w:rsid w:val="00E3322C"/>
    <w:rsid w:val="00E3439A"/>
    <w:rsid w:val="00E34822"/>
    <w:rsid w:val="00E357B8"/>
    <w:rsid w:val="00E35CBE"/>
    <w:rsid w:val="00E3657B"/>
    <w:rsid w:val="00E3725A"/>
    <w:rsid w:val="00E37A21"/>
    <w:rsid w:val="00E37C90"/>
    <w:rsid w:val="00E424BB"/>
    <w:rsid w:val="00E4288F"/>
    <w:rsid w:val="00E436FF"/>
    <w:rsid w:val="00E4479C"/>
    <w:rsid w:val="00E451BC"/>
    <w:rsid w:val="00E45526"/>
    <w:rsid w:val="00E45BBB"/>
    <w:rsid w:val="00E46011"/>
    <w:rsid w:val="00E46920"/>
    <w:rsid w:val="00E478B5"/>
    <w:rsid w:val="00E47A77"/>
    <w:rsid w:val="00E51195"/>
    <w:rsid w:val="00E53FE4"/>
    <w:rsid w:val="00E54B9E"/>
    <w:rsid w:val="00E5537C"/>
    <w:rsid w:val="00E56BFB"/>
    <w:rsid w:val="00E5731E"/>
    <w:rsid w:val="00E61E59"/>
    <w:rsid w:val="00E644F9"/>
    <w:rsid w:val="00E64901"/>
    <w:rsid w:val="00E64F68"/>
    <w:rsid w:val="00E6527A"/>
    <w:rsid w:val="00E65CD1"/>
    <w:rsid w:val="00E65E2C"/>
    <w:rsid w:val="00E666D8"/>
    <w:rsid w:val="00E7065D"/>
    <w:rsid w:val="00E708F3"/>
    <w:rsid w:val="00E71C25"/>
    <w:rsid w:val="00E72768"/>
    <w:rsid w:val="00E736A9"/>
    <w:rsid w:val="00E74750"/>
    <w:rsid w:val="00E748FD"/>
    <w:rsid w:val="00E74B80"/>
    <w:rsid w:val="00E75AB8"/>
    <w:rsid w:val="00E7661F"/>
    <w:rsid w:val="00E776C7"/>
    <w:rsid w:val="00E800D3"/>
    <w:rsid w:val="00E807DF"/>
    <w:rsid w:val="00E81DA3"/>
    <w:rsid w:val="00E8223E"/>
    <w:rsid w:val="00E823A8"/>
    <w:rsid w:val="00E8253E"/>
    <w:rsid w:val="00E831F8"/>
    <w:rsid w:val="00E83A42"/>
    <w:rsid w:val="00E86A93"/>
    <w:rsid w:val="00E8776A"/>
    <w:rsid w:val="00E91158"/>
    <w:rsid w:val="00E918BD"/>
    <w:rsid w:val="00E91DFE"/>
    <w:rsid w:val="00E949BA"/>
    <w:rsid w:val="00E95887"/>
    <w:rsid w:val="00E9590A"/>
    <w:rsid w:val="00E9693E"/>
    <w:rsid w:val="00E978D5"/>
    <w:rsid w:val="00EA08C3"/>
    <w:rsid w:val="00EA1686"/>
    <w:rsid w:val="00EA3B3B"/>
    <w:rsid w:val="00EA4213"/>
    <w:rsid w:val="00EA5D6C"/>
    <w:rsid w:val="00EA65AA"/>
    <w:rsid w:val="00EA7B83"/>
    <w:rsid w:val="00EB073D"/>
    <w:rsid w:val="00EB17A0"/>
    <w:rsid w:val="00EB1DC7"/>
    <w:rsid w:val="00EB2FD9"/>
    <w:rsid w:val="00EB5B8B"/>
    <w:rsid w:val="00EB66D7"/>
    <w:rsid w:val="00EB77C9"/>
    <w:rsid w:val="00EC0989"/>
    <w:rsid w:val="00EC0A45"/>
    <w:rsid w:val="00EC0EA3"/>
    <w:rsid w:val="00EC33F6"/>
    <w:rsid w:val="00EC36A3"/>
    <w:rsid w:val="00EC3A02"/>
    <w:rsid w:val="00EC57CD"/>
    <w:rsid w:val="00EC685A"/>
    <w:rsid w:val="00EC6BBB"/>
    <w:rsid w:val="00EC6DB1"/>
    <w:rsid w:val="00EC777F"/>
    <w:rsid w:val="00ED0170"/>
    <w:rsid w:val="00ED1286"/>
    <w:rsid w:val="00ED2DB6"/>
    <w:rsid w:val="00ED2E1C"/>
    <w:rsid w:val="00ED3B37"/>
    <w:rsid w:val="00ED4E2E"/>
    <w:rsid w:val="00ED5648"/>
    <w:rsid w:val="00ED68B1"/>
    <w:rsid w:val="00ED6C46"/>
    <w:rsid w:val="00ED777F"/>
    <w:rsid w:val="00ED79E9"/>
    <w:rsid w:val="00EE0536"/>
    <w:rsid w:val="00EE0D2B"/>
    <w:rsid w:val="00EE2207"/>
    <w:rsid w:val="00EE30A0"/>
    <w:rsid w:val="00EE36A2"/>
    <w:rsid w:val="00EE38A3"/>
    <w:rsid w:val="00EE41BE"/>
    <w:rsid w:val="00EE519F"/>
    <w:rsid w:val="00EE55E1"/>
    <w:rsid w:val="00EE6E27"/>
    <w:rsid w:val="00EE7383"/>
    <w:rsid w:val="00EF11C4"/>
    <w:rsid w:val="00EF18EE"/>
    <w:rsid w:val="00EF1E3B"/>
    <w:rsid w:val="00EF4566"/>
    <w:rsid w:val="00EF4BAE"/>
    <w:rsid w:val="00EF5DFB"/>
    <w:rsid w:val="00EF6A92"/>
    <w:rsid w:val="00EF6B20"/>
    <w:rsid w:val="00EF6BC0"/>
    <w:rsid w:val="00EF766F"/>
    <w:rsid w:val="00F00A56"/>
    <w:rsid w:val="00F0191D"/>
    <w:rsid w:val="00F01D59"/>
    <w:rsid w:val="00F027C3"/>
    <w:rsid w:val="00F02BD2"/>
    <w:rsid w:val="00F02ED7"/>
    <w:rsid w:val="00F03A86"/>
    <w:rsid w:val="00F03F60"/>
    <w:rsid w:val="00F146AD"/>
    <w:rsid w:val="00F14BB2"/>
    <w:rsid w:val="00F1529A"/>
    <w:rsid w:val="00F16343"/>
    <w:rsid w:val="00F17470"/>
    <w:rsid w:val="00F17866"/>
    <w:rsid w:val="00F20D17"/>
    <w:rsid w:val="00F22580"/>
    <w:rsid w:val="00F227D4"/>
    <w:rsid w:val="00F22F7B"/>
    <w:rsid w:val="00F2486C"/>
    <w:rsid w:val="00F252C2"/>
    <w:rsid w:val="00F25BA7"/>
    <w:rsid w:val="00F25E73"/>
    <w:rsid w:val="00F26480"/>
    <w:rsid w:val="00F26581"/>
    <w:rsid w:val="00F30122"/>
    <w:rsid w:val="00F307E9"/>
    <w:rsid w:val="00F3217C"/>
    <w:rsid w:val="00F326B5"/>
    <w:rsid w:val="00F32F65"/>
    <w:rsid w:val="00F3360E"/>
    <w:rsid w:val="00F3363C"/>
    <w:rsid w:val="00F33BDD"/>
    <w:rsid w:val="00F34012"/>
    <w:rsid w:val="00F35898"/>
    <w:rsid w:val="00F36125"/>
    <w:rsid w:val="00F37D96"/>
    <w:rsid w:val="00F40757"/>
    <w:rsid w:val="00F40B1C"/>
    <w:rsid w:val="00F40C74"/>
    <w:rsid w:val="00F4138F"/>
    <w:rsid w:val="00F41724"/>
    <w:rsid w:val="00F418CE"/>
    <w:rsid w:val="00F41B04"/>
    <w:rsid w:val="00F4202B"/>
    <w:rsid w:val="00F4249F"/>
    <w:rsid w:val="00F443F2"/>
    <w:rsid w:val="00F44C0A"/>
    <w:rsid w:val="00F46C59"/>
    <w:rsid w:val="00F4709B"/>
    <w:rsid w:val="00F47E12"/>
    <w:rsid w:val="00F5036F"/>
    <w:rsid w:val="00F512C2"/>
    <w:rsid w:val="00F51701"/>
    <w:rsid w:val="00F51FD9"/>
    <w:rsid w:val="00F537A1"/>
    <w:rsid w:val="00F54FA8"/>
    <w:rsid w:val="00F5584E"/>
    <w:rsid w:val="00F55A30"/>
    <w:rsid w:val="00F5710D"/>
    <w:rsid w:val="00F5748E"/>
    <w:rsid w:val="00F5798E"/>
    <w:rsid w:val="00F579D6"/>
    <w:rsid w:val="00F57A86"/>
    <w:rsid w:val="00F612FB"/>
    <w:rsid w:val="00F6277E"/>
    <w:rsid w:val="00F632BC"/>
    <w:rsid w:val="00F6333D"/>
    <w:rsid w:val="00F63F4E"/>
    <w:rsid w:val="00F64475"/>
    <w:rsid w:val="00F65E7F"/>
    <w:rsid w:val="00F6630A"/>
    <w:rsid w:val="00F66B1B"/>
    <w:rsid w:val="00F67344"/>
    <w:rsid w:val="00F67BCA"/>
    <w:rsid w:val="00F70AFC"/>
    <w:rsid w:val="00F71348"/>
    <w:rsid w:val="00F71F8D"/>
    <w:rsid w:val="00F7201E"/>
    <w:rsid w:val="00F72115"/>
    <w:rsid w:val="00F7304A"/>
    <w:rsid w:val="00F737BE"/>
    <w:rsid w:val="00F7396F"/>
    <w:rsid w:val="00F73FD5"/>
    <w:rsid w:val="00F755EA"/>
    <w:rsid w:val="00F80CCD"/>
    <w:rsid w:val="00F81879"/>
    <w:rsid w:val="00F82122"/>
    <w:rsid w:val="00F82EB9"/>
    <w:rsid w:val="00F837A1"/>
    <w:rsid w:val="00F84E26"/>
    <w:rsid w:val="00F8527B"/>
    <w:rsid w:val="00F85B47"/>
    <w:rsid w:val="00F85DE9"/>
    <w:rsid w:val="00F8685E"/>
    <w:rsid w:val="00F86F3F"/>
    <w:rsid w:val="00F87C6A"/>
    <w:rsid w:val="00F90330"/>
    <w:rsid w:val="00F90332"/>
    <w:rsid w:val="00F917FE"/>
    <w:rsid w:val="00F9187C"/>
    <w:rsid w:val="00F91A27"/>
    <w:rsid w:val="00F929F2"/>
    <w:rsid w:val="00F933E7"/>
    <w:rsid w:val="00F9363D"/>
    <w:rsid w:val="00F949AD"/>
    <w:rsid w:val="00F94A65"/>
    <w:rsid w:val="00F95946"/>
    <w:rsid w:val="00F9799A"/>
    <w:rsid w:val="00F97BB5"/>
    <w:rsid w:val="00F97C8A"/>
    <w:rsid w:val="00FA0802"/>
    <w:rsid w:val="00FA1C80"/>
    <w:rsid w:val="00FA1D38"/>
    <w:rsid w:val="00FA3794"/>
    <w:rsid w:val="00FA5374"/>
    <w:rsid w:val="00FA5585"/>
    <w:rsid w:val="00FA5D9C"/>
    <w:rsid w:val="00FA5FA6"/>
    <w:rsid w:val="00FB1E40"/>
    <w:rsid w:val="00FB2CE0"/>
    <w:rsid w:val="00FB3F1E"/>
    <w:rsid w:val="00FB4A08"/>
    <w:rsid w:val="00FB4EFF"/>
    <w:rsid w:val="00FB547B"/>
    <w:rsid w:val="00FB5691"/>
    <w:rsid w:val="00FB5F6A"/>
    <w:rsid w:val="00FC3A00"/>
    <w:rsid w:val="00FC4D58"/>
    <w:rsid w:val="00FC4F68"/>
    <w:rsid w:val="00FC55EE"/>
    <w:rsid w:val="00FC62BE"/>
    <w:rsid w:val="00FC6916"/>
    <w:rsid w:val="00FD0241"/>
    <w:rsid w:val="00FD0619"/>
    <w:rsid w:val="00FD064D"/>
    <w:rsid w:val="00FD2205"/>
    <w:rsid w:val="00FD2B15"/>
    <w:rsid w:val="00FD4D51"/>
    <w:rsid w:val="00FD53B4"/>
    <w:rsid w:val="00FD5E8A"/>
    <w:rsid w:val="00FD67C5"/>
    <w:rsid w:val="00FD67D2"/>
    <w:rsid w:val="00FD7259"/>
    <w:rsid w:val="00FD78DA"/>
    <w:rsid w:val="00FE090A"/>
    <w:rsid w:val="00FE0AC1"/>
    <w:rsid w:val="00FE2808"/>
    <w:rsid w:val="00FE2BA5"/>
    <w:rsid w:val="00FE5F68"/>
    <w:rsid w:val="00FE7E4A"/>
    <w:rsid w:val="00FF1318"/>
    <w:rsid w:val="00FF139B"/>
    <w:rsid w:val="00FF1B4B"/>
    <w:rsid w:val="00FF26F3"/>
    <w:rsid w:val="00FF2999"/>
    <w:rsid w:val="00FF520D"/>
    <w:rsid w:val="00FF5E3A"/>
    <w:rsid w:val="00FF5F15"/>
    <w:rsid w:val="00FF69B4"/>
    <w:rsid w:val="00FF75CA"/>
    <w:rsid w:val="00FF7B32"/>
    <w:rsid w:val="01990880"/>
    <w:rsid w:val="01B760E5"/>
    <w:rsid w:val="01D64F30"/>
    <w:rsid w:val="01F14558"/>
    <w:rsid w:val="01F46D96"/>
    <w:rsid w:val="024502DE"/>
    <w:rsid w:val="03C30718"/>
    <w:rsid w:val="047024A3"/>
    <w:rsid w:val="048D48BA"/>
    <w:rsid w:val="04A96068"/>
    <w:rsid w:val="04C95AAC"/>
    <w:rsid w:val="04EC4753"/>
    <w:rsid w:val="05AD347A"/>
    <w:rsid w:val="06090251"/>
    <w:rsid w:val="065617F9"/>
    <w:rsid w:val="06A23A4D"/>
    <w:rsid w:val="072133D8"/>
    <w:rsid w:val="073361B3"/>
    <w:rsid w:val="077E4E9F"/>
    <w:rsid w:val="0799274D"/>
    <w:rsid w:val="07C74734"/>
    <w:rsid w:val="07CC7C98"/>
    <w:rsid w:val="07D318EC"/>
    <w:rsid w:val="08616D02"/>
    <w:rsid w:val="08FB32F2"/>
    <w:rsid w:val="09BD5363"/>
    <w:rsid w:val="09E554B3"/>
    <w:rsid w:val="0A541DFC"/>
    <w:rsid w:val="0A6F0BCB"/>
    <w:rsid w:val="0A7A7CFA"/>
    <w:rsid w:val="0A9E140E"/>
    <w:rsid w:val="0ADA0A1C"/>
    <w:rsid w:val="0B2A3652"/>
    <w:rsid w:val="0B480DDA"/>
    <w:rsid w:val="0B606AD2"/>
    <w:rsid w:val="0B6D12A2"/>
    <w:rsid w:val="0B8B4B7A"/>
    <w:rsid w:val="0BDC73C2"/>
    <w:rsid w:val="0C304A9F"/>
    <w:rsid w:val="0C6819C6"/>
    <w:rsid w:val="0CE23634"/>
    <w:rsid w:val="0D09681D"/>
    <w:rsid w:val="0D27729E"/>
    <w:rsid w:val="0D4D0C6B"/>
    <w:rsid w:val="0DF20642"/>
    <w:rsid w:val="0E690DC7"/>
    <w:rsid w:val="0E965E5F"/>
    <w:rsid w:val="0FC14720"/>
    <w:rsid w:val="0FF060C1"/>
    <w:rsid w:val="101508CC"/>
    <w:rsid w:val="11907471"/>
    <w:rsid w:val="11FD47B4"/>
    <w:rsid w:val="12610B6D"/>
    <w:rsid w:val="128636CB"/>
    <w:rsid w:val="12B070B3"/>
    <w:rsid w:val="132C4FF2"/>
    <w:rsid w:val="139327DB"/>
    <w:rsid w:val="13946135"/>
    <w:rsid w:val="144E09DA"/>
    <w:rsid w:val="15211442"/>
    <w:rsid w:val="15436461"/>
    <w:rsid w:val="157F54B5"/>
    <w:rsid w:val="15A5417B"/>
    <w:rsid w:val="15CF3848"/>
    <w:rsid w:val="15D46271"/>
    <w:rsid w:val="15FF3418"/>
    <w:rsid w:val="16107547"/>
    <w:rsid w:val="16830F50"/>
    <w:rsid w:val="16A551BA"/>
    <w:rsid w:val="16B272A7"/>
    <w:rsid w:val="170855EA"/>
    <w:rsid w:val="17905380"/>
    <w:rsid w:val="17AA186E"/>
    <w:rsid w:val="180916EC"/>
    <w:rsid w:val="180B3F56"/>
    <w:rsid w:val="18235EE4"/>
    <w:rsid w:val="185C6381"/>
    <w:rsid w:val="185F6284"/>
    <w:rsid w:val="18855853"/>
    <w:rsid w:val="18D550A7"/>
    <w:rsid w:val="19377828"/>
    <w:rsid w:val="19603237"/>
    <w:rsid w:val="19720CC7"/>
    <w:rsid w:val="197D0FE6"/>
    <w:rsid w:val="19DE7E99"/>
    <w:rsid w:val="1A0B053B"/>
    <w:rsid w:val="1A7B7BD7"/>
    <w:rsid w:val="1AF35E37"/>
    <w:rsid w:val="1B1C3432"/>
    <w:rsid w:val="1B821111"/>
    <w:rsid w:val="1BC0687F"/>
    <w:rsid w:val="1BE72C8D"/>
    <w:rsid w:val="1CD16C28"/>
    <w:rsid w:val="1CDD10AE"/>
    <w:rsid w:val="1CFA6A03"/>
    <w:rsid w:val="1D574465"/>
    <w:rsid w:val="1D597AE9"/>
    <w:rsid w:val="1D730DA5"/>
    <w:rsid w:val="1E143623"/>
    <w:rsid w:val="1EED46BE"/>
    <w:rsid w:val="1F132900"/>
    <w:rsid w:val="1FB301B8"/>
    <w:rsid w:val="1FE512B3"/>
    <w:rsid w:val="20011E67"/>
    <w:rsid w:val="205D6866"/>
    <w:rsid w:val="20677FF3"/>
    <w:rsid w:val="20B50123"/>
    <w:rsid w:val="20CD3C08"/>
    <w:rsid w:val="20F32F05"/>
    <w:rsid w:val="20FA73FE"/>
    <w:rsid w:val="212C0A87"/>
    <w:rsid w:val="21E56651"/>
    <w:rsid w:val="221D7202"/>
    <w:rsid w:val="2239121D"/>
    <w:rsid w:val="228863A9"/>
    <w:rsid w:val="22B23F68"/>
    <w:rsid w:val="236440F2"/>
    <w:rsid w:val="23D70B7F"/>
    <w:rsid w:val="23DB7A34"/>
    <w:rsid w:val="2450574A"/>
    <w:rsid w:val="249F01AC"/>
    <w:rsid w:val="253C637B"/>
    <w:rsid w:val="25682242"/>
    <w:rsid w:val="26194048"/>
    <w:rsid w:val="26A82522"/>
    <w:rsid w:val="26E768F4"/>
    <w:rsid w:val="272245E0"/>
    <w:rsid w:val="27444F63"/>
    <w:rsid w:val="27571C65"/>
    <w:rsid w:val="2783086D"/>
    <w:rsid w:val="27900323"/>
    <w:rsid w:val="27AE1968"/>
    <w:rsid w:val="27F4716E"/>
    <w:rsid w:val="27F75EC3"/>
    <w:rsid w:val="28070E73"/>
    <w:rsid w:val="299508C7"/>
    <w:rsid w:val="29C45425"/>
    <w:rsid w:val="29ED4A38"/>
    <w:rsid w:val="2AC17FCB"/>
    <w:rsid w:val="2AF6782C"/>
    <w:rsid w:val="2B194EED"/>
    <w:rsid w:val="2BF47374"/>
    <w:rsid w:val="2C072C64"/>
    <w:rsid w:val="2C3846F9"/>
    <w:rsid w:val="2D554D1E"/>
    <w:rsid w:val="2D925EC4"/>
    <w:rsid w:val="2DB907D2"/>
    <w:rsid w:val="2DDE293F"/>
    <w:rsid w:val="2E425906"/>
    <w:rsid w:val="2E815AD3"/>
    <w:rsid w:val="2F2443ED"/>
    <w:rsid w:val="2F2E0848"/>
    <w:rsid w:val="2F65768F"/>
    <w:rsid w:val="2F746463"/>
    <w:rsid w:val="2F920EC1"/>
    <w:rsid w:val="305D7077"/>
    <w:rsid w:val="308D221E"/>
    <w:rsid w:val="312E2993"/>
    <w:rsid w:val="31464174"/>
    <w:rsid w:val="317E5239"/>
    <w:rsid w:val="31D76134"/>
    <w:rsid w:val="32D47463"/>
    <w:rsid w:val="32D9254F"/>
    <w:rsid w:val="33232584"/>
    <w:rsid w:val="33D3297C"/>
    <w:rsid w:val="345F4250"/>
    <w:rsid w:val="346721EF"/>
    <w:rsid w:val="357E0F50"/>
    <w:rsid w:val="362679A1"/>
    <w:rsid w:val="362A741F"/>
    <w:rsid w:val="362B4ABD"/>
    <w:rsid w:val="36A82E66"/>
    <w:rsid w:val="36B35DD3"/>
    <w:rsid w:val="382D7F2B"/>
    <w:rsid w:val="38CC058E"/>
    <w:rsid w:val="38E05516"/>
    <w:rsid w:val="38EA1636"/>
    <w:rsid w:val="39341706"/>
    <w:rsid w:val="39550B9B"/>
    <w:rsid w:val="39D25D6E"/>
    <w:rsid w:val="3A425821"/>
    <w:rsid w:val="3B465D79"/>
    <w:rsid w:val="3B4771B1"/>
    <w:rsid w:val="3B84228B"/>
    <w:rsid w:val="3C1E3EDA"/>
    <w:rsid w:val="3C537E70"/>
    <w:rsid w:val="3C787BE6"/>
    <w:rsid w:val="3CE4507B"/>
    <w:rsid w:val="3D02642C"/>
    <w:rsid w:val="3D1C40BD"/>
    <w:rsid w:val="3D343EB0"/>
    <w:rsid w:val="3D99238C"/>
    <w:rsid w:val="3E085A8B"/>
    <w:rsid w:val="3EE8634B"/>
    <w:rsid w:val="3F5773FC"/>
    <w:rsid w:val="3F644CBA"/>
    <w:rsid w:val="3F870779"/>
    <w:rsid w:val="3FC73A05"/>
    <w:rsid w:val="3FF633C4"/>
    <w:rsid w:val="40125ED4"/>
    <w:rsid w:val="4044798F"/>
    <w:rsid w:val="40637FFF"/>
    <w:rsid w:val="40A5748E"/>
    <w:rsid w:val="41FF312E"/>
    <w:rsid w:val="4215267F"/>
    <w:rsid w:val="428E0C81"/>
    <w:rsid w:val="42D072F5"/>
    <w:rsid w:val="42F17DE4"/>
    <w:rsid w:val="42F2516D"/>
    <w:rsid w:val="431465FA"/>
    <w:rsid w:val="435264CA"/>
    <w:rsid w:val="43A617C7"/>
    <w:rsid w:val="43D222B8"/>
    <w:rsid w:val="43EF5017"/>
    <w:rsid w:val="440E3E5D"/>
    <w:rsid w:val="44286BBA"/>
    <w:rsid w:val="447D4F2A"/>
    <w:rsid w:val="44F551D3"/>
    <w:rsid w:val="45D11236"/>
    <w:rsid w:val="45FB56EF"/>
    <w:rsid w:val="466B08A6"/>
    <w:rsid w:val="46CE0E1F"/>
    <w:rsid w:val="46E6736D"/>
    <w:rsid w:val="47FD2A33"/>
    <w:rsid w:val="48B07450"/>
    <w:rsid w:val="48B567C0"/>
    <w:rsid w:val="492A04CC"/>
    <w:rsid w:val="494C42A2"/>
    <w:rsid w:val="49C9799C"/>
    <w:rsid w:val="49F70AD4"/>
    <w:rsid w:val="4A472F64"/>
    <w:rsid w:val="4A8A54B2"/>
    <w:rsid w:val="4AFB60C8"/>
    <w:rsid w:val="4B062B31"/>
    <w:rsid w:val="4B5E0517"/>
    <w:rsid w:val="4B88083B"/>
    <w:rsid w:val="4B960B6B"/>
    <w:rsid w:val="4BF37351"/>
    <w:rsid w:val="4C4F4AAE"/>
    <w:rsid w:val="4C735684"/>
    <w:rsid w:val="4CDF2D37"/>
    <w:rsid w:val="4D270F62"/>
    <w:rsid w:val="4D554A94"/>
    <w:rsid w:val="4D88058B"/>
    <w:rsid w:val="4DC22994"/>
    <w:rsid w:val="4DD070FC"/>
    <w:rsid w:val="4EA82D85"/>
    <w:rsid w:val="4EDB288F"/>
    <w:rsid w:val="4F0648CF"/>
    <w:rsid w:val="4F597A18"/>
    <w:rsid w:val="4F5D2735"/>
    <w:rsid w:val="4FA41FE2"/>
    <w:rsid w:val="4FAB016E"/>
    <w:rsid w:val="4FCF31C4"/>
    <w:rsid w:val="50240B69"/>
    <w:rsid w:val="503960CB"/>
    <w:rsid w:val="504B1444"/>
    <w:rsid w:val="511D3782"/>
    <w:rsid w:val="51243889"/>
    <w:rsid w:val="518C4BF4"/>
    <w:rsid w:val="518E4DD0"/>
    <w:rsid w:val="519D3ED8"/>
    <w:rsid w:val="51FA21CE"/>
    <w:rsid w:val="521F41D7"/>
    <w:rsid w:val="523F1387"/>
    <w:rsid w:val="524435DE"/>
    <w:rsid w:val="52824A68"/>
    <w:rsid w:val="52E74DF0"/>
    <w:rsid w:val="536743B5"/>
    <w:rsid w:val="53E5612E"/>
    <w:rsid w:val="543679DF"/>
    <w:rsid w:val="548920C0"/>
    <w:rsid w:val="553E3DCC"/>
    <w:rsid w:val="562D0BD4"/>
    <w:rsid w:val="568F346A"/>
    <w:rsid w:val="568F6F4C"/>
    <w:rsid w:val="56C241F7"/>
    <w:rsid w:val="57066AD0"/>
    <w:rsid w:val="57257051"/>
    <w:rsid w:val="57550459"/>
    <w:rsid w:val="586174E5"/>
    <w:rsid w:val="58E30889"/>
    <w:rsid w:val="58EF39BB"/>
    <w:rsid w:val="595E6CC6"/>
    <w:rsid w:val="597A5E6B"/>
    <w:rsid w:val="5A4D251F"/>
    <w:rsid w:val="5A923DEF"/>
    <w:rsid w:val="5AB04AE2"/>
    <w:rsid w:val="5B136E14"/>
    <w:rsid w:val="5B1A1261"/>
    <w:rsid w:val="5C121588"/>
    <w:rsid w:val="5C4F1FF5"/>
    <w:rsid w:val="5C7F5891"/>
    <w:rsid w:val="5CA82D28"/>
    <w:rsid w:val="5CAA46F5"/>
    <w:rsid w:val="5CC273D2"/>
    <w:rsid w:val="5CF36AB7"/>
    <w:rsid w:val="5CF53EA1"/>
    <w:rsid w:val="5D1908B7"/>
    <w:rsid w:val="5D541E21"/>
    <w:rsid w:val="5DE23F89"/>
    <w:rsid w:val="5E1D5B3E"/>
    <w:rsid w:val="5E5534AE"/>
    <w:rsid w:val="5E641437"/>
    <w:rsid w:val="5EE10509"/>
    <w:rsid w:val="5F56736D"/>
    <w:rsid w:val="5F7E529D"/>
    <w:rsid w:val="60491DC9"/>
    <w:rsid w:val="60BE2F28"/>
    <w:rsid w:val="60CE6181"/>
    <w:rsid w:val="60E92CAA"/>
    <w:rsid w:val="615D5AA3"/>
    <w:rsid w:val="616022F3"/>
    <w:rsid w:val="61A9383B"/>
    <w:rsid w:val="61E043DC"/>
    <w:rsid w:val="61FB6F77"/>
    <w:rsid w:val="621C4F72"/>
    <w:rsid w:val="624E0FE6"/>
    <w:rsid w:val="626B71FE"/>
    <w:rsid w:val="62D941C6"/>
    <w:rsid w:val="63C97AE6"/>
    <w:rsid w:val="63FA3DE7"/>
    <w:rsid w:val="644814EC"/>
    <w:rsid w:val="657F34D1"/>
    <w:rsid w:val="65C32634"/>
    <w:rsid w:val="65F52332"/>
    <w:rsid w:val="673E4492"/>
    <w:rsid w:val="678B09D5"/>
    <w:rsid w:val="67C73AD7"/>
    <w:rsid w:val="67E173C7"/>
    <w:rsid w:val="67F820A3"/>
    <w:rsid w:val="681B5AD6"/>
    <w:rsid w:val="681C69BF"/>
    <w:rsid w:val="68751207"/>
    <w:rsid w:val="68E47623"/>
    <w:rsid w:val="68F11B1B"/>
    <w:rsid w:val="69591680"/>
    <w:rsid w:val="697C02F6"/>
    <w:rsid w:val="69976F67"/>
    <w:rsid w:val="69C27018"/>
    <w:rsid w:val="69C733B1"/>
    <w:rsid w:val="6A932675"/>
    <w:rsid w:val="6AE709F3"/>
    <w:rsid w:val="6B1D2912"/>
    <w:rsid w:val="6B72368D"/>
    <w:rsid w:val="6BA94B73"/>
    <w:rsid w:val="6BF031DF"/>
    <w:rsid w:val="6BF35149"/>
    <w:rsid w:val="6C3A16BF"/>
    <w:rsid w:val="6C3C0002"/>
    <w:rsid w:val="6D1E745C"/>
    <w:rsid w:val="6E047E19"/>
    <w:rsid w:val="6E633758"/>
    <w:rsid w:val="6E671184"/>
    <w:rsid w:val="6E8E5305"/>
    <w:rsid w:val="6EBC4488"/>
    <w:rsid w:val="6F47133D"/>
    <w:rsid w:val="6FD552AE"/>
    <w:rsid w:val="6FD67577"/>
    <w:rsid w:val="703A6FBE"/>
    <w:rsid w:val="705B355C"/>
    <w:rsid w:val="713A2E7D"/>
    <w:rsid w:val="71545569"/>
    <w:rsid w:val="71B4084A"/>
    <w:rsid w:val="71ED6173"/>
    <w:rsid w:val="720F6C42"/>
    <w:rsid w:val="723423FC"/>
    <w:rsid w:val="72533628"/>
    <w:rsid w:val="727F649A"/>
    <w:rsid w:val="72B94C71"/>
    <w:rsid w:val="734E4478"/>
    <w:rsid w:val="73827B3A"/>
    <w:rsid w:val="73950055"/>
    <w:rsid w:val="73D542B3"/>
    <w:rsid w:val="73F53423"/>
    <w:rsid w:val="747B08A9"/>
    <w:rsid w:val="74FC26E5"/>
    <w:rsid w:val="751264A1"/>
    <w:rsid w:val="75F24D84"/>
    <w:rsid w:val="75F65CA6"/>
    <w:rsid w:val="762D1373"/>
    <w:rsid w:val="764D1B31"/>
    <w:rsid w:val="7676721A"/>
    <w:rsid w:val="76B171C3"/>
    <w:rsid w:val="77037C1B"/>
    <w:rsid w:val="775510F1"/>
    <w:rsid w:val="782B2669"/>
    <w:rsid w:val="788E0CF1"/>
    <w:rsid w:val="78C21B74"/>
    <w:rsid w:val="78E64DD1"/>
    <w:rsid w:val="79BF252A"/>
    <w:rsid w:val="79BF5D7C"/>
    <w:rsid w:val="79C37BB6"/>
    <w:rsid w:val="7A177BE7"/>
    <w:rsid w:val="7A877B65"/>
    <w:rsid w:val="7AAE4112"/>
    <w:rsid w:val="7B14665D"/>
    <w:rsid w:val="7B7A5C31"/>
    <w:rsid w:val="7C5E0225"/>
    <w:rsid w:val="7CA97541"/>
    <w:rsid w:val="7D086119"/>
    <w:rsid w:val="7D0C75FE"/>
    <w:rsid w:val="7E345193"/>
    <w:rsid w:val="7E527584"/>
    <w:rsid w:val="7ED127E3"/>
    <w:rsid w:val="7FEC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67"/>
    <w:qFormat/>
    <w:uiPriority w:val="0"/>
    <w:pPr>
      <w:keepNext/>
      <w:jc w:val="center"/>
      <w:outlineLvl w:val="2"/>
    </w:pPr>
    <w:rPr>
      <w:b/>
      <w:bCs/>
      <w:sz w:val="28"/>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Title"/>
    <w:basedOn w:val="1"/>
    <w:link w:val="50"/>
    <w:qFormat/>
    <w:uiPriority w:val="10"/>
    <w:pPr>
      <w:spacing w:before="240" w:after="60"/>
      <w:jc w:val="center"/>
      <w:outlineLvl w:val="0"/>
    </w:pPr>
    <w:rPr>
      <w:rFonts w:ascii="Arial" w:hAnsi="Arial" w:cs="Arial"/>
      <w:b/>
      <w:bCs/>
      <w:sz w:val="32"/>
      <w:szCs w:val="32"/>
    </w:rPr>
  </w:style>
  <w:style w:type="paragraph" w:styleId="7">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8">
    <w:name w:val="Document Map"/>
    <w:basedOn w:val="1"/>
    <w:qFormat/>
    <w:uiPriority w:val="0"/>
    <w:pPr>
      <w:shd w:val="clear" w:color="auto" w:fill="000080"/>
    </w:pPr>
  </w:style>
  <w:style w:type="paragraph" w:styleId="9">
    <w:name w:val="annotation text"/>
    <w:basedOn w:val="1"/>
    <w:link w:val="37"/>
    <w:qFormat/>
    <w:uiPriority w:val="0"/>
    <w:pPr>
      <w:jc w:val="left"/>
    </w:pPr>
    <w:rPr>
      <w:szCs w:val="20"/>
    </w:rPr>
  </w:style>
  <w:style w:type="paragraph" w:styleId="10">
    <w:name w:val="Body Text Indent"/>
    <w:basedOn w:val="1"/>
    <w:qFormat/>
    <w:uiPriority w:val="0"/>
    <w:pPr>
      <w:spacing w:after="120"/>
      <w:ind w:left="420" w:leftChars="200"/>
    </w:pPr>
  </w:style>
  <w:style w:type="paragraph" w:styleId="11">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qFormat/>
    <w:uiPriority w:val="39"/>
    <w:pPr>
      <w:ind w:left="840" w:leftChars="400"/>
    </w:pPr>
  </w:style>
  <w:style w:type="paragraph" w:styleId="13">
    <w:name w:val="Plain Text"/>
    <w:basedOn w:val="1"/>
    <w:qFormat/>
    <w:uiPriority w:val="0"/>
    <w:rPr>
      <w:rFonts w:ascii="宋体" w:hAnsi="Courier New"/>
      <w:szCs w:val="20"/>
    </w:rPr>
  </w:style>
  <w:style w:type="paragraph" w:styleId="14">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5">
    <w:name w:val="Date"/>
    <w:basedOn w:val="1"/>
    <w:next w:val="1"/>
    <w:qFormat/>
    <w:uiPriority w:val="0"/>
    <w:pPr>
      <w:ind w:left="100" w:leftChars="2500"/>
    </w:pPr>
  </w:style>
  <w:style w:type="paragraph" w:styleId="16">
    <w:name w:val="Body Text Indent 2"/>
    <w:basedOn w:val="1"/>
    <w:link w:val="74"/>
    <w:qFormat/>
    <w:uiPriority w:val="0"/>
    <w:pPr>
      <w:spacing w:after="120" w:line="480" w:lineRule="auto"/>
      <w:ind w:left="420"/>
    </w:pPr>
  </w:style>
  <w:style w:type="paragraph" w:styleId="17">
    <w:name w:val="Balloon Text"/>
    <w:basedOn w:val="1"/>
    <w:link w:val="49"/>
    <w:qFormat/>
    <w:uiPriority w:val="0"/>
    <w:rPr>
      <w:sz w:val="18"/>
      <w:szCs w:val="18"/>
    </w:rPr>
  </w:style>
  <w:style w:type="paragraph" w:styleId="18">
    <w:name w:val="footer"/>
    <w:basedOn w:val="1"/>
    <w:link w:val="48"/>
    <w:qFormat/>
    <w:uiPriority w:val="0"/>
    <w:pPr>
      <w:tabs>
        <w:tab w:val="center" w:pos="4153"/>
        <w:tab w:val="right" w:pos="8306"/>
      </w:tabs>
      <w:snapToGrid w:val="0"/>
      <w:jc w:val="left"/>
    </w:pPr>
    <w:rPr>
      <w:sz w:val="18"/>
      <w:szCs w:val="18"/>
    </w:rPr>
  </w:style>
  <w:style w:type="paragraph" w:styleId="19">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2">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3">
    <w:name w:val="toc 2"/>
    <w:basedOn w:val="1"/>
    <w:next w:val="1"/>
    <w:qFormat/>
    <w:uiPriority w:val="39"/>
    <w:pPr>
      <w:ind w:left="420" w:leftChars="200"/>
    </w:pPr>
  </w:style>
  <w:style w:type="paragraph" w:styleId="24">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6">
    <w:name w:val="annotation subject"/>
    <w:basedOn w:val="9"/>
    <w:next w:val="9"/>
    <w:link w:val="41"/>
    <w:qFormat/>
    <w:uiPriority w:val="0"/>
    <w:rPr>
      <w:b/>
      <w:bCs/>
      <w:szCs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rPr>
  </w:style>
  <w:style w:type="character" w:styleId="31">
    <w:name w:val="page number"/>
    <w:basedOn w:val="29"/>
    <w:qFormat/>
    <w:uiPriority w:val="0"/>
  </w:style>
  <w:style w:type="character" w:styleId="32">
    <w:name w:val="Emphasis"/>
    <w:basedOn w:val="29"/>
    <w:qFormat/>
    <w:uiPriority w:val="0"/>
    <w:rPr>
      <w:i/>
    </w:rPr>
  </w:style>
  <w:style w:type="character" w:styleId="33">
    <w:name w:val="Hyperlink"/>
    <w:qFormat/>
    <w:uiPriority w:val="99"/>
    <w:rPr>
      <w:color w:val="0000FF"/>
      <w:u w:val="single"/>
    </w:rPr>
  </w:style>
  <w:style w:type="character" w:styleId="34">
    <w:name w:val="annotation reference"/>
    <w:qFormat/>
    <w:uiPriority w:val="0"/>
    <w:rPr>
      <w:sz w:val="21"/>
      <w:szCs w:val="21"/>
    </w:rPr>
  </w:style>
  <w:style w:type="character" w:customStyle="1" w:styleId="35">
    <w:name w:val="样式 黑体 四号 Char Char"/>
    <w:link w:val="36"/>
    <w:qFormat/>
    <w:uiPriority w:val="0"/>
    <w:rPr>
      <w:rFonts w:ascii="黑体" w:hAnsi="Arial" w:eastAsia="黑体" w:cs="Arial"/>
      <w:b/>
      <w:bCs/>
      <w:kern w:val="2"/>
      <w:sz w:val="28"/>
      <w:szCs w:val="28"/>
      <w:lang w:val="en-US" w:eastAsia="zh-CN" w:bidi="ar-SA"/>
    </w:rPr>
  </w:style>
  <w:style w:type="paragraph" w:customStyle="1" w:styleId="36">
    <w:name w:val="样式 黑体 四号"/>
    <w:basedOn w:val="2"/>
    <w:link w:val="35"/>
    <w:qFormat/>
    <w:uiPriority w:val="0"/>
    <w:rPr>
      <w:rFonts w:ascii="黑体" w:eastAsia="黑体"/>
      <w:sz w:val="28"/>
      <w:szCs w:val="28"/>
    </w:rPr>
  </w:style>
  <w:style w:type="character" w:customStyle="1" w:styleId="37">
    <w:name w:val="批注文字 Char"/>
    <w:link w:val="9"/>
    <w:qFormat/>
    <w:uiPriority w:val="0"/>
    <w:rPr>
      <w:kern w:val="2"/>
      <w:sz w:val="21"/>
    </w:rPr>
  </w:style>
  <w:style w:type="character" w:customStyle="1" w:styleId="38">
    <w:name w:val="标题4 Char"/>
    <w:link w:val="39"/>
    <w:qFormat/>
    <w:uiPriority w:val="0"/>
    <w:rPr>
      <w:rFonts w:eastAsia="宋体"/>
      <w:kern w:val="2"/>
      <w:sz w:val="21"/>
      <w:lang w:val="en-US" w:eastAsia="zh-CN" w:bidi="ar-SA"/>
    </w:rPr>
  </w:style>
  <w:style w:type="paragraph" w:customStyle="1" w:styleId="39">
    <w:name w:val="标题4"/>
    <w:basedOn w:val="1"/>
    <w:link w:val="38"/>
    <w:qFormat/>
    <w:uiPriority w:val="0"/>
    <w:pPr>
      <w:numPr>
        <w:ilvl w:val="0"/>
        <w:numId w:val="1"/>
      </w:numPr>
    </w:pPr>
    <w:rPr>
      <w:szCs w:val="20"/>
    </w:rPr>
  </w:style>
  <w:style w:type="character" w:styleId="40">
    <w:name w:val="Placeholder Text"/>
    <w:unhideWhenUsed/>
    <w:qFormat/>
    <w:uiPriority w:val="99"/>
    <w:rPr>
      <w:color w:val="808080"/>
    </w:rPr>
  </w:style>
  <w:style w:type="character" w:customStyle="1" w:styleId="41">
    <w:name w:val="批注主题 Char"/>
    <w:basedOn w:val="37"/>
    <w:link w:val="26"/>
    <w:qFormat/>
    <w:uiPriority w:val="0"/>
    <w:rPr>
      <w:kern w:val="2"/>
      <w:sz w:val="21"/>
    </w:rPr>
  </w:style>
  <w:style w:type="character" w:customStyle="1" w:styleId="42">
    <w:name w:val="样式 黑体 四号 Char"/>
    <w:qFormat/>
    <w:uiPriority w:val="0"/>
    <w:rPr>
      <w:rFonts w:ascii="黑体" w:hAnsi="Arial" w:eastAsia="黑体" w:cs="Arial"/>
      <w:b/>
      <w:bCs/>
      <w:kern w:val="2"/>
      <w:sz w:val="28"/>
      <w:szCs w:val="28"/>
      <w:lang w:val="en-US" w:eastAsia="zh-CN" w:bidi="ar-SA"/>
    </w:rPr>
  </w:style>
  <w:style w:type="character" w:customStyle="1" w:styleId="43">
    <w:name w:val="页眉 Char"/>
    <w:link w:val="19"/>
    <w:qFormat/>
    <w:uiPriority w:val="0"/>
    <w:rPr>
      <w:rFonts w:eastAsia="宋体"/>
      <w:kern w:val="2"/>
      <w:sz w:val="18"/>
      <w:szCs w:val="18"/>
      <w:lang w:val="en-US" w:eastAsia="zh-CN" w:bidi="ar-SA"/>
    </w:rPr>
  </w:style>
  <w:style w:type="character" w:customStyle="1" w:styleId="44">
    <w:name w:val="apple-converted-space"/>
    <w:basedOn w:val="29"/>
    <w:qFormat/>
    <w:uiPriority w:val="0"/>
  </w:style>
  <w:style w:type="character" w:customStyle="1" w:styleId="45">
    <w:name w:val="a9_text1"/>
    <w:qFormat/>
    <w:uiPriority w:val="0"/>
    <w:rPr>
      <w:rFonts w:hint="default" w:ascii="Arial" w:hAnsi="Arial" w:cs="Arial"/>
      <w:color w:val="525252"/>
      <w:sz w:val="18"/>
      <w:szCs w:val="18"/>
      <w:u w:val="none"/>
    </w:rPr>
  </w:style>
  <w:style w:type="character" w:customStyle="1" w:styleId="46">
    <w:name w:val="样式 黑体 小四 Char Char"/>
    <w:link w:val="47"/>
    <w:qFormat/>
    <w:uiPriority w:val="0"/>
    <w:rPr>
      <w:rFonts w:ascii="黑体" w:hAnsi="Arial" w:eastAsia="黑体" w:cs="Arial"/>
      <w:b/>
      <w:bCs/>
      <w:kern w:val="2"/>
      <w:sz w:val="24"/>
      <w:szCs w:val="32"/>
      <w:lang w:val="en-US" w:eastAsia="zh-CN" w:bidi="ar-SA"/>
    </w:rPr>
  </w:style>
  <w:style w:type="paragraph" w:customStyle="1" w:styleId="47">
    <w:name w:val="样式 黑体 小四"/>
    <w:basedOn w:val="2"/>
    <w:link w:val="46"/>
    <w:qFormat/>
    <w:uiPriority w:val="0"/>
    <w:rPr>
      <w:rFonts w:ascii="黑体" w:eastAsia="黑体"/>
      <w:sz w:val="24"/>
    </w:rPr>
  </w:style>
  <w:style w:type="character" w:customStyle="1" w:styleId="48">
    <w:name w:val="页脚 Char"/>
    <w:link w:val="18"/>
    <w:qFormat/>
    <w:uiPriority w:val="0"/>
    <w:rPr>
      <w:rFonts w:eastAsia="宋体"/>
      <w:kern w:val="2"/>
      <w:sz w:val="18"/>
      <w:szCs w:val="18"/>
      <w:lang w:val="en-US" w:eastAsia="zh-CN" w:bidi="ar-SA"/>
    </w:rPr>
  </w:style>
  <w:style w:type="character" w:customStyle="1" w:styleId="49">
    <w:name w:val="批注框文本 Char"/>
    <w:link w:val="17"/>
    <w:qFormat/>
    <w:uiPriority w:val="0"/>
    <w:rPr>
      <w:kern w:val="2"/>
      <w:sz w:val="18"/>
      <w:szCs w:val="18"/>
    </w:rPr>
  </w:style>
  <w:style w:type="character" w:customStyle="1" w:styleId="50">
    <w:name w:val="标题 Char"/>
    <w:link w:val="2"/>
    <w:qFormat/>
    <w:uiPriority w:val="10"/>
    <w:rPr>
      <w:rFonts w:ascii="Arial" w:hAnsi="Arial" w:eastAsia="宋体" w:cs="Arial"/>
      <w:b/>
      <w:bCs/>
      <w:kern w:val="2"/>
      <w:sz w:val="32"/>
      <w:szCs w:val="32"/>
      <w:lang w:val="en-US" w:eastAsia="zh-CN" w:bidi="ar-SA"/>
    </w:rPr>
  </w:style>
  <w:style w:type="paragraph" w:customStyle="1" w:styleId="51">
    <w:name w:val="Char Char Char1 Char Char Char Char Char Char Char Char Char 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52">
    <w:name w:val="标准文件_四级条标题"/>
    <w:basedOn w:val="53"/>
    <w:next w:val="57"/>
    <w:qFormat/>
    <w:uiPriority w:val="0"/>
    <w:pPr>
      <w:numPr>
        <w:ilvl w:val="5"/>
      </w:numPr>
      <w:outlineLvl w:val="5"/>
    </w:pPr>
  </w:style>
  <w:style w:type="paragraph" w:customStyle="1" w:styleId="53">
    <w:name w:val="标准文件_三级条标题"/>
    <w:basedOn w:val="54"/>
    <w:next w:val="57"/>
    <w:qFormat/>
    <w:uiPriority w:val="0"/>
    <w:pPr>
      <w:numPr>
        <w:ilvl w:val="4"/>
      </w:numPr>
      <w:ind w:left="-50"/>
      <w:outlineLvl w:val="4"/>
    </w:pPr>
  </w:style>
  <w:style w:type="paragraph" w:customStyle="1" w:styleId="54">
    <w:name w:val="标准文件_二级条标题"/>
    <w:basedOn w:val="55"/>
    <w:next w:val="57"/>
    <w:qFormat/>
    <w:uiPriority w:val="0"/>
    <w:pPr>
      <w:numPr>
        <w:ilvl w:val="3"/>
      </w:numPr>
      <w:outlineLvl w:val="3"/>
    </w:pPr>
  </w:style>
  <w:style w:type="paragraph" w:customStyle="1" w:styleId="55">
    <w:name w:val="标准文件_一级条标题"/>
    <w:basedOn w:val="56"/>
    <w:next w:val="57"/>
    <w:qFormat/>
    <w:uiPriority w:val="0"/>
    <w:pPr>
      <w:numPr>
        <w:ilvl w:val="2"/>
      </w:numPr>
      <w:outlineLvl w:val="2"/>
    </w:pPr>
  </w:style>
  <w:style w:type="paragraph" w:customStyle="1" w:styleId="56">
    <w:name w:val="标准文件_章标题"/>
    <w:next w:val="57"/>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57">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58">
    <w:name w:val="样式1"/>
    <w:basedOn w:val="6"/>
    <w:qFormat/>
    <w:uiPriority w:val="0"/>
  </w:style>
  <w:style w:type="paragraph" w:customStyle="1" w:styleId="59">
    <w:name w:val="样式 黑体 小三 居中1"/>
    <w:basedOn w:val="2"/>
    <w:qFormat/>
    <w:uiPriority w:val="0"/>
    <w:rPr>
      <w:rFonts w:ascii="黑体" w:hAnsi="黑体" w:eastAsia="黑体" w:cs="宋体"/>
      <w:sz w:val="30"/>
      <w:szCs w:val="20"/>
    </w:rPr>
  </w:style>
  <w:style w:type="paragraph" w:customStyle="1" w:styleId="6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61">
    <w:name w:val="标准文件_五级条标题"/>
    <w:basedOn w:val="52"/>
    <w:next w:val="57"/>
    <w:qFormat/>
    <w:uiPriority w:val="0"/>
    <w:pPr>
      <w:numPr>
        <w:ilvl w:val="6"/>
      </w:numPr>
      <w:outlineLvl w:val="6"/>
    </w:pPr>
  </w:style>
  <w:style w:type="paragraph" w:customStyle="1" w:styleId="62">
    <w:name w:val="标准文件_标准代替"/>
    <w:basedOn w:val="1"/>
    <w:next w:val="1"/>
    <w:qFormat/>
    <w:uiPriority w:val="0"/>
    <w:pPr>
      <w:adjustRightInd w:val="0"/>
      <w:spacing w:line="310" w:lineRule="exact"/>
      <w:jc w:val="right"/>
    </w:pPr>
    <w:rPr>
      <w:rFonts w:ascii="宋体"/>
      <w:kern w:val="0"/>
      <w:szCs w:val="20"/>
    </w:rPr>
  </w:style>
  <w:style w:type="paragraph" w:customStyle="1" w:styleId="63">
    <w:name w:val="样式 标准文件_段 + 小四"/>
    <w:basedOn w:val="3"/>
    <w:qFormat/>
    <w:uiPriority w:val="0"/>
    <w:rPr>
      <w:rFonts w:cs="宋体"/>
      <w:b w:val="0"/>
      <w:sz w:val="24"/>
    </w:rPr>
  </w:style>
  <w:style w:type="paragraph" w:customStyle="1" w:styleId="64">
    <w:name w:val="样式 黑体 小三 居中"/>
    <w:basedOn w:val="2"/>
    <w:qFormat/>
    <w:uiPriority w:val="0"/>
    <w:rPr>
      <w:rFonts w:ascii="黑体" w:hAnsi="黑体" w:eastAsia="黑体" w:cs="宋体"/>
      <w:sz w:val="30"/>
      <w:szCs w:val="20"/>
    </w:rPr>
  </w:style>
  <w:style w:type="paragraph" w:customStyle="1" w:styleId="6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67">
    <w:name w:val="标题 3 Char"/>
    <w:basedOn w:val="29"/>
    <w:link w:val="5"/>
    <w:qFormat/>
    <w:uiPriority w:val="0"/>
    <w:rPr>
      <w:b/>
      <w:bCs/>
      <w:kern w:val="2"/>
      <w:sz w:val="28"/>
      <w:szCs w:val="24"/>
    </w:rPr>
  </w:style>
  <w:style w:type="paragraph" w:customStyle="1" w:styleId="68">
    <w:name w:val="Body text|1"/>
    <w:basedOn w:val="1"/>
    <w:link w:val="71"/>
    <w:qFormat/>
    <w:uiPriority w:val="0"/>
    <w:pPr>
      <w:spacing w:line="374" w:lineRule="auto"/>
      <w:ind w:firstLine="390"/>
    </w:pPr>
    <w:rPr>
      <w:rFonts w:ascii="宋体" w:hAnsi="宋体" w:cs="宋体"/>
      <w:sz w:val="17"/>
      <w:szCs w:val="17"/>
      <w:lang w:val="zh-TW" w:eastAsia="zh-TW" w:bidi="zh-TW"/>
    </w:rPr>
  </w:style>
  <w:style w:type="paragraph" w:customStyle="1" w:styleId="69">
    <w:name w:val="Other|1"/>
    <w:basedOn w:val="1"/>
    <w:link w:val="73"/>
    <w:qFormat/>
    <w:uiPriority w:val="0"/>
    <w:pPr>
      <w:spacing w:line="374" w:lineRule="auto"/>
      <w:ind w:firstLine="390"/>
    </w:pPr>
    <w:rPr>
      <w:rFonts w:ascii="宋体" w:hAnsi="宋体" w:cs="宋体"/>
      <w:sz w:val="17"/>
      <w:szCs w:val="17"/>
      <w:lang w:val="zh-TW" w:eastAsia="zh-TW" w:bidi="zh-TW"/>
    </w:rPr>
  </w:style>
  <w:style w:type="paragraph" w:customStyle="1" w:styleId="70">
    <w:name w:val="Body text|2"/>
    <w:basedOn w:val="1"/>
    <w:link w:val="72"/>
    <w:qFormat/>
    <w:uiPriority w:val="0"/>
    <w:pPr>
      <w:spacing w:line="264" w:lineRule="auto"/>
      <w:ind w:firstLine="380"/>
    </w:pPr>
    <w:rPr>
      <w:rFonts w:ascii="宋体" w:hAnsi="宋体" w:cs="宋体"/>
      <w:sz w:val="19"/>
      <w:szCs w:val="19"/>
    </w:rPr>
  </w:style>
  <w:style w:type="character" w:customStyle="1" w:styleId="71">
    <w:name w:val="Body text|1_"/>
    <w:basedOn w:val="29"/>
    <w:link w:val="68"/>
    <w:qFormat/>
    <w:uiPriority w:val="0"/>
    <w:rPr>
      <w:rFonts w:ascii="宋体" w:hAnsi="宋体" w:eastAsia="宋体" w:cs="宋体"/>
      <w:kern w:val="2"/>
      <w:sz w:val="17"/>
      <w:szCs w:val="17"/>
      <w:lang w:val="zh-TW" w:eastAsia="zh-TW" w:bidi="zh-TW"/>
    </w:rPr>
  </w:style>
  <w:style w:type="character" w:customStyle="1" w:styleId="72">
    <w:name w:val="Body text|2_"/>
    <w:basedOn w:val="29"/>
    <w:link w:val="70"/>
    <w:qFormat/>
    <w:uiPriority w:val="0"/>
    <w:rPr>
      <w:rFonts w:ascii="宋体" w:hAnsi="宋体" w:eastAsia="宋体" w:cs="宋体"/>
      <w:kern w:val="2"/>
      <w:sz w:val="19"/>
      <w:szCs w:val="19"/>
    </w:rPr>
  </w:style>
  <w:style w:type="character" w:customStyle="1" w:styleId="73">
    <w:name w:val="Other|1_"/>
    <w:basedOn w:val="29"/>
    <w:link w:val="69"/>
    <w:qFormat/>
    <w:uiPriority w:val="0"/>
    <w:rPr>
      <w:rFonts w:ascii="宋体" w:hAnsi="宋体" w:eastAsia="宋体" w:cs="宋体"/>
      <w:kern w:val="2"/>
      <w:sz w:val="17"/>
      <w:szCs w:val="17"/>
      <w:lang w:val="zh-TW" w:eastAsia="zh-TW" w:bidi="zh-TW"/>
    </w:rPr>
  </w:style>
  <w:style w:type="character" w:customStyle="1" w:styleId="74">
    <w:name w:val="正文文本缩进 2 Char"/>
    <w:basedOn w:val="29"/>
    <w:link w:val="16"/>
    <w:qFormat/>
    <w:uiPriority w:val="0"/>
    <w:rPr>
      <w:kern w:val="2"/>
      <w:sz w:val="21"/>
      <w:szCs w:val="24"/>
    </w:rPr>
  </w:style>
  <w:style w:type="paragraph" w:customStyle="1" w:styleId="75">
    <w:name w:val="正文文本1"/>
    <w:basedOn w:val="1"/>
    <w:qFormat/>
    <w:uiPriority w:val="0"/>
    <w:pPr>
      <w:spacing w:after="80" w:line="324" w:lineRule="auto"/>
    </w:pPr>
    <w:rPr>
      <w:rFonts w:ascii="宋体" w:hAnsi="宋体" w:cs="宋体"/>
      <w:sz w:val="20"/>
      <w:szCs w:val="20"/>
      <w:lang w:val="zh-CN" w:bidi="zh-CN"/>
    </w:rPr>
  </w:style>
  <w:style w:type="paragraph" w:customStyle="1" w:styleId="7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77">
    <w:name w:val="List Paragraph"/>
    <w:basedOn w:val="1"/>
    <w:unhideWhenUsed/>
    <w:qFormat/>
    <w:uiPriority w:val="99"/>
    <w:pPr>
      <w:ind w:firstLine="420" w:firstLineChars="200"/>
    </w:pPr>
  </w:style>
  <w:style w:type="character" w:customStyle="1" w:styleId="78">
    <w:name w:val="font71"/>
    <w:basedOn w:val="29"/>
    <w:qFormat/>
    <w:uiPriority w:val="0"/>
    <w:rPr>
      <w:rFonts w:hint="eastAsia" w:ascii="宋体" w:hAnsi="宋体" w:eastAsia="宋体" w:cs="宋体"/>
      <w:i/>
      <w:iCs/>
      <w:color w:val="auto"/>
      <w:sz w:val="20"/>
      <w:szCs w:val="20"/>
      <w:u w:val="none"/>
    </w:rPr>
  </w:style>
  <w:style w:type="character" w:customStyle="1" w:styleId="79">
    <w:name w:val="font61"/>
    <w:basedOn w:val="29"/>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6.wmf"/><Relationship Id="rId97" Type="http://schemas.openxmlformats.org/officeDocument/2006/relationships/oleObject" Target="embeddings/oleObject43.bin"/><Relationship Id="rId96" Type="http://schemas.openxmlformats.org/officeDocument/2006/relationships/image" Target="media/image45.wmf"/><Relationship Id="rId95" Type="http://schemas.openxmlformats.org/officeDocument/2006/relationships/oleObject" Target="embeddings/oleObject42.bin"/><Relationship Id="rId94" Type="http://schemas.openxmlformats.org/officeDocument/2006/relationships/oleObject" Target="embeddings/oleObject41.bin"/><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image" Target="media/image39.wmf"/><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2.xml"/><Relationship Id="rId79" Type="http://schemas.openxmlformats.org/officeDocument/2006/relationships/image" Target="media/image37.wmf"/><Relationship Id="rId78" Type="http://schemas.openxmlformats.org/officeDocument/2006/relationships/oleObject" Target="embeddings/oleObject33.bin"/><Relationship Id="rId77" Type="http://schemas.openxmlformats.org/officeDocument/2006/relationships/image" Target="media/image36.wmf"/><Relationship Id="rId76" Type="http://schemas.openxmlformats.org/officeDocument/2006/relationships/oleObject" Target="embeddings/oleObject32.bin"/><Relationship Id="rId75" Type="http://schemas.openxmlformats.org/officeDocument/2006/relationships/image" Target="media/image35.wmf"/><Relationship Id="rId74" Type="http://schemas.openxmlformats.org/officeDocument/2006/relationships/oleObject" Target="embeddings/oleObject31.bin"/><Relationship Id="rId73" Type="http://schemas.openxmlformats.org/officeDocument/2006/relationships/image" Target="media/image34.wmf"/><Relationship Id="rId72" Type="http://schemas.openxmlformats.org/officeDocument/2006/relationships/oleObject" Target="embeddings/oleObject30.bin"/><Relationship Id="rId71" Type="http://schemas.openxmlformats.org/officeDocument/2006/relationships/image" Target="media/image33.wmf"/><Relationship Id="rId70" Type="http://schemas.openxmlformats.org/officeDocument/2006/relationships/oleObject" Target="embeddings/oleObject29.bin"/><Relationship Id="rId7" Type="http://schemas.openxmlformats.org/officeDocument/2006/relationships/header" Target="header4.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image" Target="media/image31.wmf"/><Relationship Id="rId66" Type="http://schemas.openxmlformats.org/officeDocument/2006/relationships/oleObject" Target="embeddings/oleObject27.bin"/><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wmf"/><Relationship Id="rId48" Type="http://schemas.openxmlformats.org/officeDocument/2006/relationships/oleObject" Target="embeddings/oleObject18.bin"/><Relationship Id="rId47" Type="http://schemas.openxmlformats.org/officeDocument/2006/relationships/image" Target="media/image21.png"/><Relationship Id="rId46" Type="http://schemas.openxmlformats.org/officeDocument/2006/relationships/image" Target="media/image20.wmf"/><Relationship Id="rId45" Type="http://schemas.openxmlformats.org/officeDocument/2006/relationships/oleObject" Target="embeddings/oleObject17.bin"/><Relationship Id="rId44" Type="http://schemas.openxmlformats.org/officeDocument/2006/relationships/image" Target="media/image19.wmf"/><Relationship Id="rId43" Type="http://schemas.openxmlformats.org/officeDocument/2006/relationships/oleObject" Target="embeddings/oleObject16.bin"/><Relationship Id="rId42" Type="http://schemas.openxmlformats.org/officeDocument/2006/relationships/image" Target="media/image18.wmf"/><Relationship Id="rId41" Type="http://schemas.openxmlformats.org/officeDocument/2006/relationships/oleObject" Target="embeddings/oleObject15.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16.wmf"/><Relationship Id="rId37" Type="http://schemas.openxmlformats.org/officeDocument/2006/relationships/oleObject" Target="embeddings/oleObject13.bin"/><Relationship Id="rId36" Type="http://schemas.openxmlformats.org/officeDocument/2006/relationships/image" Target="media/image15.wmf"/><Relationship Id="rId355" Type="http://schemas.openxmlformats.org/officeDocument/2006/relationships/fontTable" Target="fontTable.xml"/><Relationship Id="rId354" Type="http://schemas.openxmlformats.org/officeDocument/2006/relationships/numbering" Target="numbering.xml"/><Relationship Id="rId353" Type="http://schemas.openxmlformats.org/officeDocument/2006/relationships/customXml" Target="../customXml/item1.xml"/><Relationship Id="rId352" Type="http://schemas.openxmlformats.org/officeDocument/2006/relationships/image" Target="media/image158.wmf"/><Relationship Id="rId351" Type="http://schemas.openxmlformats.org/officeDocument/2006/relationships/oleObject" Target="embeddings/oleObject185.bin"/><Relationship Id="rId350" Type="http://schemas.openxmlformats.org/officeDocument/2006/relationships/oleObject" Target="embeddings/oleObject184.bin"/><Relationship Id="rId35" Type="http://schemas.openxmlformats.org/officeDocument/2006/relationships/oleObject" Target="embeddings/oleObject12.bin"/><Relationship Id="rId349" Type="http://schemas.openxmlformats.org/officeDocument/2006/relationships/oleObject" Target="embeddings/oleObject183.bin"/><Relationship Id="rId348" Type="http://schemas.openxmlformats.org/officeDocument/2006/relationships/image" Target="media/image157.wmf"/><Relationship Id="rId347" Type="http://schemas.openxmlformats.org/officeDocument/2006/relationships/oleObject" Target="embeddings/oleObject182.bin"/><Relationship Id="rId346" Type="http://schemas.openxmlformats.org/officeDocument/2006/relationships/image" Target="media/image156.wmf"/><Relationship Id="rId345" Type="http://schemas.openxmlformats.org/officeDocument/2006/relationships/oleObject" Target="embeddings/oleObject181.bin"/><Relationship Id="rId344" Type="http://schemas.openxmlformats.org/officeDocument/2006/relationships/image" Target="media/image155.wmf"/><Relationship Id="rId343" Type="http://schemas.openxmlformats.org/officeDocument/2006/relationships/oleObject" Target="embeddings/oleObject180.bin"/><Relationship Id="rId342" Type="http://schemas.openxmlformats.org/officeDocument/2006/relationships/image" Target="media/image154.wmf"/><Relationship Id="rId341" Type="http://schemas.openxmlformats.org/officeDocument/2006/relationships/oleObject" Target="embeddings/oleObject179.bin"/><Relationship Id="rId340" Type="http://schemas.openxmlformats.org/officeDocument/2006/relationships/image" Target="media/image153.wmf"/><Relationship Id="rId34" Type="http://schemas.openxmlformats.org/officeDocument/2006/relationships/image" Target="media/image14.wmf"/><Relationship Id="rId339" Type="http://schemas.openxmlformats.org/officeDocument/2006/relationships/oleObject" Target="embeddings/oleObject178.bin"/><Relationship Id="rId338" Type="http://schemas.openxmlformats.org/officeDocument/2006/relationships/image" Target="media/image152.wmf"/><Relationship Id="rId337" Type="http://schemas.openxmlformats.org/officeDocument/2006/relationships/oleObject" Target="embeddings/oleObject177.bin"/><Relationship Id="rId336" Type="http://schemas.openxmlformats.org/officeDocument/2006/relationships/oleObject" Target="embeddings/oleObject176.bin"/><Relationship Id="rId335" Type="http://schemas.openxmlformats.org/officeDocument/2006/relationships/oleObject" Target="embeddings/oleObject175.bin"/><Relationship Id="rId334" Type="http://schemas.openxmlformats.org/officeDocument/2006/relationships/oleObject" Target="embeddings/oleObject174.bin"/><Relationship Id="rId333" Type="http://schemas.openxmlformats.org/officeDocument/2006/relationships/image" Target="media/image151.wmf"/><Relationship Id="rId332" Type="http://schemas.openxmlformats.org/officeDocument/2006/relationships/oleObject" Target="embeddings/oleObject173.bin"/><Relationship Id="rId331" Type="http://schemas.openxmlformats.org/officeDocument/2006/relationships/image" Target="media/image150.wmf"/><Relationship Id="rId330" Type="http://schemas.openxmlformats.org/officeDocument/2006/relationships/oleObject" Target="embeddings/oleObject172.bin"/><Relationship Id="rId33" Type="http://schemas.openxmlformats.org/officeDocument/2006/relationships/oleObject" Target="embeddings/oleObject11.bin"/><Relationship Id="rId329" Type="http://schemas.openxmlformats.org/officeDocument/2006/relationships/image" Target="media/image149.wmf"/><Relationship Id="rId328" Type="http://schemas.openxmlformats.org/officeDocument/2006/relationships/oleObject" Target="embeddings/oleObject171.bin"/><Relationship Id="rId327" Type="http://schemas.openxmlformats.org/officeDocument/2006/relationships/oleObject" Target="embeddings/oleObject170.bin"/><Relationship Id="rId326" Type="http://schemas.openxmlformats.org/officeDocument/2006/relationships/image" Target="media/image148.wmf"/><Relationship Id="rId325" Type="http://schemas.openxmlformats.org/officeDocument/2006/relationships/oleObject" Target="embeddings/oleObject169.bin"/><Relationship Id="rId324" Type="http://schemas.openxmlformats.org/officeDocument/2006/relationships/image" Target="media/image147.wmf"/><Relationship Id="rId323" Type="http://schemas.openxmlformats.org/officeDocument/2006/relationships/oleObject" Target="embeddings/oleObject168.bin"/><Relationship Id="rId322" Type="http://schemas.openxmlformats.org/officeDocument/2006/relationships/image" Target="media/image146.wmf"/><Relationship Id="rId321" Type="http://schemas.openxmlformats.org/officeDocument/2006/relationships/oleObject" Target="embeddings/oleObject167.bin"/><Relationship Id="rId320" Type="http://schemas.openxmlformats.org/officeDocument/2006/relationships/image" Target="media/image145.wmf"/><Relationship Id="rId32" Type="http://schemas.openxmlformats.org/officeDocument/2006/relationships/image" Target="media/image13.wmf"/><Relationship Id="rId319" Type="http://schemas.openxmlformats.org/officeDocument/2006/relationships/oleObject" Target="embeddings/oleObject166.bin"/><Relationship Id="rId318" Type="http://schemas.openxmlformats.org/officeDocument/2006/relationships/image" Target="media/image144.wmf"/><Relationship Id="rId317" Type="http://schemas.openxmlformats.org/officeDocument/2006/relationships/oleObject" Target="embeddings/oleObject165.bin"/><Relationship Id="rId316" Type="http://schemas.openxmlformats.org/officeDocument/2006/relationships/image" Target="media/image143.wmf"/><Relationship Id="rId315" Type="http://schemas.openxmlformats.org/officeDocument/2006/relationships/oleObject" Target="embeddings/oleObject164.bin"/><Relationship Id="rId314" Type="http://schemas.openxmlformats.org/officeDocument/2006/relationships/image" Target="media/image142.wmf"/><Relationship Id="rId313" Type="http://schemas.openxmlformats.org/officeDocument/2006/relationships/oleObject" Target="embeddings/oleObject163.bin"/><Relationship Id="rId312" Type="http://schemas.openxmlformats.org/officeDocument/2006/relationships/image" Target="media/image141.wmf"/><Relationship Id="rId311" Type="http://schemas.openxmlformats.org/officeDocument/2006/relationships/oleObject" Target="embeddings/oleObject162.bin"/><Relationship Id="rId310" Type="http://schemas.openxmlformats.org/officeDocument/2006/relationships/image" Target="media/image140.wmf"/><Relationship Id="rId31" Type="http://schemas.openxmlformats.org/officeDocument/2006/relationships/oleObject" Target="embeddings/oleObject10.bin"/><Relationship Id="rId309" Type="http://schemas.openxmlformats.org/officeDocument/2006/relationships/oleObject" Target="embeddings/oleObject161.bin"/><Relationship Id="rId308" Type="http://schemas.openxmlformats.org/officeDocument/2006/relationships/image" Target="media/image139.wmf"/><Relationship Id="rId307" Type="http://schemas.openxmlformats.org/officeDocument/2006/relationships/oleObject" Target="embeddings/oleObject160.bin"/><Relationship Id="rId306" Type="http://schemas.openxmlformats.org/officeDocument/2006/relationships/image" Target="media/image138.wmf"/><Relationship Id="rId305" Type="http://schemas.openxmlformats.org/officeDocument/2006/relationships/oleObject" Target="embeddings/oleObject159.bin"/><Relationship Id="rId304" Type="http://schemas.openxmlformats.org/officeDocument/2006/relationships/oleObject" Target="embeddings/oleObject158.bin"/><Relationship Id="rId303" Type="http://schemas.openxmlformats.org/officeDocument/2006/relationships/oleObject" Target="embeddings/oleObject157.bin"/><Relationship Id="rId302" Type="http://schemas.openxmlformats.org/officeDocument/2006/relationships/oleObject" Target="embeddings/oleObject156.bin"/><Relationship Id="rId301" Type="http://schemas.openxmlformats.org/officeDocument/2006/relationships/image" Target="media/image137.wmf"/><Relationship Id="rId300" Type="http://schemas.openxmlformats.org/officeDocument/2006/relationships/oleObject" Target="embeddings/oleObject155.bin"/><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36.wmf"/><Relationship Id="rId298" Type="http://schemas.openxmlformats.org/officeDocument/2006/relationships/oleObject" Target="embeddings/oleObject154.bin"/><Relationship Id="rId297" Type="http://schemas.openxmlformats.org/officeDocument/2006/relationships/oleObject" Target="embeddings/oleObject153.bin"/><Relationship Id="rId296" Type="http://schemas.openxmlformats.org/officeDocument/2006/relationships/oleObject" Target="embeddings/oleObject152.bin"/><Relationship Id="rId295" Type="http://schemas.openxmlformats.org/officeDocument/2006/relationships/image" Target="media/image135.wmf"/><Relationship Id="rId294" Type="http://schemas.openxmlformats.org/officeDocument/2006/relationships/oleObject" Target="embeddings/oleObject151.bin"/><Relationship Id="rId293" Type="http://schemas.openxmlformats.org/officeDocument/2006/relationships/image" Target="media/image134.wmf"/><Relationship Id="rId292" Type="http://schemas.openxmlformats.org/officeDocument/2006/relationships/oleObject" Target="embeddings/oleObject150.bin"/><Relationship Id="rId291" Type="http://schemas.openxmlformats.org/officeDocument/2006/relationships/image" Target="media/image133.wmf"/><Relationship Id="rId290" Type="http://schemas.openxmlformats.org/officeDocument/2006/relationships/oleObject" Target="embeddings/oleObject149.bin"/><Relationship Id="rId29" Type="http://schemas.openxmlformats.org/officeDocument/2006/relationships/oleObject" Target="embeddings/oleObject9.bin"/><Relationship Id="rId289" Type="http://schemas.openxmlformats.org/officeDocument/2006/relationships/image" Target="media/image132.wmf"/><Relationship Id="rId288" Type="http://schemas.openxmlformats.org/officeDocument/2006/relationships/oleObject" Target="embeddings/oleObject148.bin"/><Relationship Id="rId287" Type="http://schemas.openxmlformats.org/officeDocument/2006/relationships/image" Target="media/image131.wmf"/><Relationship Id="rId286" Type="http://schemas.openxmlformats.org/officeDocument/2006/relationships/oleObject" Target="embeddings/oleObject147.bin"/><Relationship Id="rId285" Type="http://schemas.openxmlformats.org/officeDocument/2006/relationships/image" Target="media/image130.wmf"/><Relationship Id="rId284" Type="http://schemas.openxmlformats.org/officeDocument/2006/relationships/oleObject" Target="embeddings/oleObject146.bin"/><Relationship Id="rId283" Type="http://schemas.openxmlformats.org/officeDocument/2006/relationships/oleObject" Target="embeddings/oleObject145.bin"/><Relationship Id="rId282" Type="http://schemas.openxmlformats.org/officeDocument/2006/relationships/oleObject" Target="embeddings/oleObject144.bin"/><Relationship Id="rId281" Type="http://schemas.openxmlformats.org/officeDocument/2006/relationships/oleObject" Target="embeddings/oleObject143.bin"/><Relationship Id="rId280" Type="http://schemas.openxmlformats.org/officeDocument/2006/relationships/image" Target="media/image129.wmf"/><Relationship Id="rId28" Type="http://schemas.openxmlformats.org/officeDocument/2006/relationships/image" Target="media/image11.wmf"/><Relationship Id="rId279" Type="http://schemas.openxmlformats.org/officeDocument/2006/relationships/oleObject" Target="embeddings/oleObject142.bin"/><Relationship Id="rId278" Type="http://schemas.openxmlformats.org/officeDocument/2006/relationships/image" Target="media/image128.wmf"/><Relationship Id="rId277" Type="http://schemas.openxmlformats.org/officeDocument/2006/relationships/oleObject" Target="embeddings/oleObject141.bin"/><Relationship Id="rId276" Type="http://schemas.openxmlformats.org/officeDocument/2006/relationships/image" Target="media/image127.wmf"/><Relationship Id="rId275" Type="http://schemas.openxmlformats.org/officeDocument/2006/relationships/oleObject" Target="embeddings/oleObject140.bin"/><Relationship Id="rId274" Type="http://schemas.openxmlformats.org/officeDocument/2006/relationships/image" Target="media/image126.wmf"/><Relationship Id="rId273" Type="http://schemas.openxmlformats.org/officeDocument/2006/relationships/oleObject" Target="embeddings/oleObject139.bin"/><Relationship Id="rId272" Type="http://schemas.openxmlformats.org/officeDocument/2006/relationships/image" Target="media/image125.wmf"/><Relationship Id="rId271" Type="http://schemas.openxmlformats.org/officeDocument/2006/relationships/oleObject" Target="embeddings/oleObject138.bin"/><Relationship Id="rId270" Type="http://schemas.openxmlformats.org/officeDocument/2006/relationships/image" Target="media/image124.wmf"/><Relationship Id="rId27" Type="http://schemas.openxmlformats.org/officeDocument/2006/relationships/oleObject" Target="embeddings/oleObject8.bin"/><Relationship Id="rId269" Type="http://schemas.openxmlformats.org/officeDocument/2006/relationships/oleObject" Target="embeddings/oleObject137.bin"/><Relationship Id="rId268" Type="http://schemas.openxmlformats.org/officeDocument/2006/relationships/image" Target="media/image123.wmf"/><Relationship Id="rId267" Type="http://schemas.openxmlformats.org/officeDocument/2006/relationships/oleObject" Target="embeddings/oleObject136.bin"/><Relationship Id="rId266" Type="http://schemas.openxmlformats.org/officeDocument/2006/relationships/image" Target="media/image122.wmf"/><Relationship Id="rId265" Type="http://schemas.openxmlformats.org/officeDocument/2006/relationships/oleObject" Target="embeddings/oleObject135.bin"/><Relationship Id="rId264" Type="http://schemas.openxmlformats.org/officeDocument/2006/relationships/image" Target="media/image121.wmf"/><Relationship Id="rId263" Type="http://schemas.openxmlformats.org/officeDocument/2006/relationships/oleObject" Target="embeddings/oleObject134.bin"/><Relationship Id="rId262" Type="http://schemas.openxmlformats.org/officeDocument/2006/relationships/image" Target="media/image120.wmf"/><Relationship Id="rId261" Type="http://schemas.openxmlformats.org/officeDocument/2006/relationships/oleObject" Target="embeddings/oleObject133.bin"/><Relationship Id="rId260" Type="http://schemas.openxmlformats.org/officeDocument/2006/relationships/image" Target="media/image119.wmf"/><Relationship Id="rId26" Type="http://schemas.openxmlformats.org/officeDocument/2006/relationships/image" Target="media/image10.wmf"/><Relationship Id="rId259" Type="http://schemas.openxmlformats.org/officeDocument/2006/relationships/oleObject" Target="embeddings/oleObject132.bin"/><Relationship Id="rId258" Type="http://schemas.openxmlformats.org/officeDocument/2006/relationships/image" Target="media/image118.wmf"/><Relationship Id="rId257" Type="http://schemas.openxmlformats.org/officeDocument/2006/relationships/oleObject" Target="embeddings/oleObject131.bin"/><Relationship Id="rId256" Type="http://schemas.openxmlformats.org/officeDocument/2006/relationships/image" Target="media/image117.wmf"/><Relationship Id="rId255" Type="http://schemas.openxmlformats.org/officeDocument/2006/relationships/oleObject" Target="embeddings/oleObject130.bin"/><Relationship Id="rId254" Type="http://schemas.openxmlformats.org/officeDocument/2006/relationships/image" Target="media/image116.wmf"/><Relationship Id="rId253" Type="http://schemas.openxmlformats.org/officeDocument/2006/relationships/oleObject" Target="embeddings/oleObject129.bin"/><Relationship Id="rId252" Type="http://schemas.openxmlformats.org/officeDocument/2006/relationships/image" Target="media/image115.wmf"/><Relationship Id="rId251" Type="http://schemas.openxmlformats.org/officeDocument/2006/relationships/oleObject" Target="embeddings/oleObject128.bin"/><Relationship Id="rId250" Type="http://schemas.openxmlformats.org/officeDocument/2006/relationships/oleObject" Target="embeddings/oleObject127.bin"/><Relationship Id="rId25" Type="http://schemas.openxmlformats.org/officeDocument/2006/relationships/oleObject" Target="embeddings/oleObject7.bin"/><Relationship Id="rId249" Type="http://schemas.openxmlformats.org/officeDocument/2006/relationships/oleObject" Target="embeddings/oleObject126.bin"/><Relationship Id="rId248" Type="http://schemas.openxmlformats.org/officeDocument/2006/relationships/oleObject" Target="embeddings/oleObject125.bin"/><Relationship Id="rId247" Type="http://schemas.openxmlformats.org/officeDocument/2006/relationships/image" Target="media/image114.wmf"/><Relationship Id="rId246" Type="http://schemas.openxmlformats.org/officeDocument/2006/relationships/oleObject" Target="embeddings/oleObject124.bin"/><Relationship Id="rId245" Type="http://schemas.openxmlformats.org/officeDocument/2006/relationships/image" Target="media/image113.wmf"/><Relationship Id="rId244" Type="http://schemas.openxmlformats.org/officeDocument/2006/relationships/oleObject" Target="embeddings/oleObject123.bin"/><Relationship Id="rId243" Type="http://schemas.openxmlformats.org/officeDocument/2006/relationships/oleObject" Target="embeddings/oleObject122.bin"/><Relationship Id="rId242" Type="http://schemas.openxmlformats.org/officeDocument/2006/relationships/oleObject" Target="embeddings/oleObject121.bin"/><Relationship Id="rId241" Type="http://schemas.openxmlformats.org/officeDocument/2006/relationships/image" Target="media/image112.wmf"/><Relationship Id="rId240" Type="http://schemas.openxmlformats.org/officeDocument/2006/relationships/oleObject" Target="embeddings/oleObject120.bin"/><Relationship Id="rId24" Type="http://schemas.openxmlformats.org/officeDocument/2006/relationships/image" Target="media/image9.wmf"/><Relationship Id="rId239" Type="http://schemas.openxmlformats.org/officeDocument/2006/relationships/image" Target="media/image111.wmf"/><Relationship Id="rId238" Type="http://schemas.openxmlformats.org/officeDocument/2006/relationships/oleObject" Target="embeddings/oleObject119.bin"/><Relationship Id="rId237" Type="http://schemas.openxmlformats.org/officeDocument/2006/relationships/image" Target="media/image110.wmf"/><Relationship Id="rId236" Type="http://schemas.openxmlformats.org/officeDocument/2006/relationships/oleObject" Target="embeddings/oleObject118.bin"/><Relationship Id="rId235" Type="http://schemas.openxmlformats.org/officeDocument/2006/relationships/image" Target="media/image109.wmf"/><Relationship Id="rId234" Type="http://schemas.openxmlformats.org/officeDocument/2006/relationships/oleObject" Target="embeddings/oleObject117.bin"/><Relationship Id="rId233" Type="http://schemas.openxmlformats.org/officeDocument/2006/relationships/image" Target="media/image108.wmf"/><Relationship Id="rId232" Type="http://schemas.openxmlformats.org/officeDocument/2006/relationships/oleObject" Target="embeddings/oleObject116.bin"/><Relationship Id="rId231" Type="http://schemas.openxmlformats.org/officeDocument/2006/relationships/image" Target="media/image107.wmf"/><Relationship Id="rId230" Type="http://schemas.openxmlformats.org/officeDocument/2006/relationships/oleObject" Target="embeddings/oleObject115.bin"/><Relationship Id="rId23" Type="http://schemas.openxmlformats.org/officeDocument/2006/relationships/oleObject" Target="embeddings/oleObject6.bin"/><Relationship Id="rId229" Type="http://schemas.openxmlformats.org/officeDocument/2006/relationships/oleObject" Target="embeddings/oleObject114.bin"/><Relationship Id="rId228" Type="http://schemas.openxmlformats.org/officeDocument/2006/relationships/oleObject" Target="embeddings/oleObject113.bin"/><Relationship Id="rId227" Type="http://schemas.openxmlformats.org/officeDocument/2006/relationships/oleObject" Target="embeddings/oleObject112.bin"/><Relationship Id="rId226" Type="http://schemas.openxmlformats.org/officeDocument/2006/relationships/image" Target="media/image106.wmf"/><Relationship Id="rId225" Type="http://schemas.openxmlformats.org/officeDocument/2006/relationships/oleObject" Target="embeddings/oleObject111.bin"/><Relationship Id="rId224" Type="http://schemas.openxmlformats.org/officeDocument/2006/relationships/image" Target="media/image105.wmf"/><Relationship Id="rId223" Type="http://schemas.openxmlformats.org/officeDocument/2006/relationships/oleObject" Target="embeddings/oleObject110.bin"/><Relationship Id="rId222" Type="http://schemas.openxmlformats.org/officeDocument/2006/relationships/image" Target="media/image104.wmf"/><Relationship Id="rId221" Type="http://schemas.openxmlformats.org/officeDocument/2006/relationships/oleObject" Target="embeddings/oleObject109.bin"/><Relationship Id="rId220" Type="http://schemas.openxmlformats.org/officeDocument/2006/relationships/image" Target="media/image103.wmf"/><Relationship Id="rId22" Type="http://schemas.openxmlformats.org/officeDocument/2006/relationships/image" Target="media/image8.wmf"/><Relationship Id="rId219" Type="http://schemas.openxmlformats.org/officeDocument/2006/relationships/oleObject" Target="embeddings/oleObject108.bin"/><Relationship Id="rId218" Type="http://schemas.openxmlformats.org/officeDocument/2006/relationships/image" Target="media/image102.wmf"/><Relationship Id="rId217" Type="http://schemas.openxmlformats.org/officeDocument/2006/relationships/oleObject" Target="embeddings/oleObject107.bin"/><Relationship Id="rId216" Type="http://schemas.openxmlformats.org/officeDocument/2006/relationships/image" Target="media/image101.wmf"/><Relationship Id="rId215" Type="http://schemas.openxmlformats.org/officeDocument/2006/relationships/oleObject" Target="embeddings/oleObject106.bin"/><Relationship Id="rId214" Type="http://schemas.openxmlformats.org/officeDocument/2006/relationships/image" Target="media/image100.wmf"/><Relationship Id="rId213" Type="http://schemas.openxmlformats.org/officeDocument/2006/relationships/oleObject" Target="embeddings/oleObject105.bin"/><Relationship Id="rId212" Type="http://schemas.openxmlformats.org/officeDocument/2006/relationships/image" Target="media/image99.wmf"/><Relationship Id="rId211" Type="http://schemas.openxmlformats.org/officeDocument/2006/relationships/oleObject" Target="embeddings/oleObject104.bin"/><Relationship Id="rId210" Type="http://schemas.openxmlformats.org/officeDocument/2006/relationships/image" Target="media/image98.wmf"/><Relationship Id="rId21" Type="http://schemas.openxmlformats.org/officeDocument/2006/relationships/oleObject" Target="embeddings/oleObject5.bin"/><Relationship Id="rId209" Type="http://schemas.openxmlformats.org/officeDocument/2006/relationships/oleObject" Target="embeddings/oleObject103.bin"/><Relationship Id="rId208" Type="http://schemas.openxmlformats.org/officeDocument/2006/relationships/image" Target="media/image97.wmf"/><Relationship Id="rId207" Type="http://schemas.openxmlformats.org/officeDocument/2006/relationships/oleObject" Target="embeddings/oleObject102.bin"/><Relationship Id="rId206" Type="http://schemas.openxmlformats.org/officeDocument/2006/relationships/image" Target="media/image96.wmf"/><Relationship Id="rId205" Type="http://schemas.openxmlformats.org/officeDocument/2006/relationships/oleObject" Target="embeddings/oleObject101.bin"/><Relationship Id="rId204" Type="http://schemas.openxmlformats.org/officeDocument/2006/relationships/image" Target="media/image95.wmf"/><Relationship Id="rId203" Type="http://schemas.openxmlformats.org/officeDocument/2006/relationships/oleObject" Target="embeddings/oleObject100.bin"/><Relationship Id="rId202" Type="http://schemas.openxmlformats.org/officeDocument/2006/relationships/image" Target="media/image94.wmf"/><Relationship Id="rId201" Type="http://schemas.openxmlformats.org/officeDocument/2006/relationships/oleObject" Target="embeddings/oleObject99.bin"/><Relationship Id="rId200" Type="http://schemas.openxmlformats.org/officeDocument/2006/relationships/image" Target="media/image93.wmf"/><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2.wmf"/><Relationship Id="rId197" Type="http://schemas.openxmlformats.org/officeDocument/2006/relationships/oleObject" Target="embeddings/oleObject97.bin"/><Relationship Id="rId196" Type="http://schemas.openxmlformats.org/officeDocument/2006/relationships/oleObject" Target="embeddings/oleObject96.bin"/><Relationship Id="rId195" Type="http://schemas.openxmlformats.org/officeDocument/2006/relationships/oleObject" Target="embeddings/oleObject95.bin"/><Relationship Id="rId194" Type="http://schemas.openxmlformats.org/officeDocument/2006/relationships/oleObject" Target="embeddings/oleObject94.bin"/><Relationship Id="rId193" Type="http://schemas.openxmlformats.org/officeDocument/2006/relationships/image" Target="media/image91.wmf"/><Relationship Id="rId192" Type="http://schemas.openxmlformats.org/officeDocument/2006/relationships/oleObject" Target="embeddings/oleObject93.bin"/><Relationship Id="rId191" Type="http://schemas.openxmlformats.org/officeDocument/2006/relationships/image" Target="media/image90.wmf"/><Relationship Id="rId190" Type="http://schemas.openxmlformats.org/officeDocument/2006/relationships/oleObject" Target="embeddings/oleObject92.bin"/><Relationship Id="rId19" Type="http://schemas.openxmlformats.org/officeDocument/2006/relationships/oleObject" Target="embeddings/oleObject4.bin"/><Relationship Id="rId189" Type="http://schemas.openxmlformats.org/officeDocument/2006/relationships/image" Target="media/image89.wmf"/><Relationship Id="rId188" Type="http://schemas.openxmlformats.org/officeDocument/2006/relationships/oleObject" Target="embeddings/oleObject91.bin"/><Relationship Id="rId187" Type="http://schemas.openxmlformats.org/officeDocument/2006/relationships/image" Target="media/image88.wmf"/><Relationship Id="rId186" Type="http://schemas.openxmlformats.org/officeDocument/2006/relationships/oleObject" Target="embeddings/oleObject90.bin"/><Relationship Id="rId185" Type="http://schemas.openxmlformats.org/officeDocument/2006/relationships/image" Target="media/image87.wmf"/><Relationship Id="rId184" Type="http://schemas.openxmlformats.org/officeDocument/2006/relationships/oleObject" Target="embeddings/oleObject89.bin"/><Relationship Id="rId183" Type="http://schemas.openxmlformats.org/officeDocument/2006/relationships/image" Target="media/image86.wmf"/><Relationship Id="rId182" Type="http://schemas.openxmlformats.org/officeDocument/2006/relationships/oleObject" Target="embeddings/oleObject88.bin"/><Relationship Id="rId181" Type="http://schemas.openxmlformats.org/officeDocument/2006/relationships/image" Target="media/image85.wmf"/><Relationship Id="rId180" Type="http://schemas.openxmlformats.org/officeDocument/2006/relationships/oleObject" Target="embeddings/oleObject87.bin"/><Relationship Id="rId18" Type="http://schemas.openxmlformats.org/officeDocument/2006/relationships/image" Target="media/image6.wmf"/><Relationship Id="rId179" Type="http://schemas.openxmlformats.org/officeDocument/2006/relationships/image" Target="media/image84.wmf"/><Relationship Id="rId178" Type="http://schemas.openxmlformats.org/officeDocument/2006/relationships/oleObject" Target="embeddings/oleObject86.bin"/><Relationship Id="rId177" Type="http://schemas.openxmlformats.org/officeDocument/2006/relationships/image" Target="media/image83.wmf"/><Relationship Id="rId176" Type="http://schemas.openxmlformats.org/officeDocument/2006/relationships/oleObject" Target="embeddings/oleObject85.bin"/><Relationship Id="rId175" Type="http://schemas.openxmlformats.org/officeDocument/2006/relationships/image" Target="media/image82.wmf"/><Relationship Id="rId174" Type="http://schemas.openxmlformats.org/officeDocument/2006/relationships/oleObject" Target="embeddings/oleObject84.bin"/><Relationship Id="rId173" Type="http://schemas.openxmlformats.org/officeDocument/2006/relationships/image" Target="media/image81.wmf"/><Relationship Id="rId172" Type="http://schemas.openxmlformats.org/officeDocument/2006/relationships/oleObject" Target="embeddings/oleObject83.bin"/><Relationship Id="rId171" Type="http://schemas.openxmlformats.org/officeDocument/2006/relationships/image" Target="media/image80.wmf"/><Relationship Id="rId170" Type="http://schemas.openxmlformats.org/officeDocument/2006/relationships/oleObject" Target="embeddings/oleObject82.bin"/><Relationship Id="rId17" Type="http://schemas.openxmlformats.org/officeDocument/2006/relationships/oleObject" Target="embeddings/oleObject3.bin"/><Relationship Id="rId169" Type="http://schemas.openxmlformats.org/officeDocument/2006/relationships/image" Target="media/image79.wmf"/><Relationship Id="rId168" Type="http://schemas.openxmlformats.org/officeDocument/2006/relationships/oleObject" Target="embeddings/oleObject81.bin"/><Relationship Id="rId167" Type="http://schemas.openxmlformats.org/officeDocument/2006/relationships/image" Target="media/image78.wmf"/><Relationship Id="rId166" Type="http://schemas.openxmlformats.org/officeDocument/2006/relationships/oleObject" Target="embeddings/oleObject80.bin"/><Relationship Id="rId165" Type="http://schemas.openxmlformats.org/officeDocument/2006/relationships/image" Target="media/image77.wmf"/><Relationship Id="rId164" Type="http://schemas.openxmlformats.org/officeDocument/2006/relationships/oleObject" Target="embeddings/oleObject79.bin"/><Relationship Id="rId163" Type="http://schemas.openxmlformats.org/officeDocument/2006/relationships/image" Target="media/image76.wmf"/><Relationship Id="rId162" Type="http://schemas.openxmlformats.org/officeDocument/2006/relationships/oleObject" Target="embeddings/oleObject78.bin"/><Relationship Id="rId161" Type="http://schemas.openxmlformats.org/officeDocument/2006/relationships/image" Target="media/image75.wmf"/><Relationship Id="rId160" Type="http://schemas.openxmlformats.org/officeDocument/2006/relationships/oleObject" Target="embeddings/oleObject77.bin"/><Relationship Id="rId16" Type="http://schemas.openxmlformats.org/officeDocument/2006/relationships/image" Target="media/image5.wmf"/><Relationship Id="rId159" Type="http://schemas.openxmlformats.org/officeDocument/2006/relationships/image" Target="media/image74.wmf"/><Relationship Id="rId158" Type="http://schemas.openxmlformats.org/officeDocument/2006/relationships/oleObject" Target="embeddings/oleObject76.bin"/><Relationship Id="rId157" Type="http://schemas.openxmlformats.org/officeDocument/2006/relationships/image" Target="media/image73.wmf"/><Relationship Id="rId156" Type="http://schemas.openxmlformats.org/officeDocument/2006/relationships/oleObject" Target="embeddings/oleObject75.bin"/><Relationship Id="rId155" Type="http://schemas.openxmlformats.org/officeDocument/2006/relationships/image" Target="media/image72.wmf"/><Relationship Id="rId154" Type="http://schemas.openxmlformats.org/officeDocument/2006/relationships/oleObject" Target="embeddings/oleObject74.bin"/><Relationship Id="rId153" Type="http://schemas.openxmlformats.org/officeDocument/2006/relationships/image" Target="media/image71.wmf"/><Relationship Id="rId152" Type="http://schemas.openxmlformats.org/officeDocument/2006/relationships/oleObject" Target="embeddings/oleObject73.bin"/><Relationship Id="rId151" Type="http://schemas.openxmlformats.org/officeDocument/2006/relationships/image" Target="media/image70.wmf"/><Relationship Id="rId150" Type="http://schemas.openxmlformats.org/officeDocument/2006/relationships/oleObject" Target="embeddings/oleObject72.bin"/><Relationship Id="rId15" Type="http://schemas.openxmlformats.org/officeDocument/2006/relationships/oleObject" Target="embeddings/oleObject2.bin"/><Relationship Id="rId149" Type="http://schemas.openxmlformats.org/officeDocument/2006/relationships/image" Target="media/image69.wmf"/><Relationship Id="rId148" Type="http://schemas.openxmlformats.org/officeDocument/2006/relationships/oleObject" Target="embeddings/oleObject71.bin"/><Relationship Id="rId147" Type="http://schemas.openxmlformats.org/officeDocument/2006/relationships/image" Target="media/image68.wmf"/><Relationship Id="rId146" Type="http://schemas.openxmlformats.org/officeDocument/2006/relationships/oleObject" Target="embeddings/oleObject70.bin"/><Relationship Id="rId145" Type="http://schemas.openxmlformats.org/officeDocument/2006/relationships/image" Target="media/image67.wmf"/><Relationship Id="rId144" Type="http://schemas.openxmlformats.org/officeDocument/2006/relationships/oleObject" Target="embeddings/oleObject69.bin"/><Relationship Id="rId143" Type="http://schemas.openxmlformats.org/officeDocument/2006/relationships/image" Target="media/image66.wmf"/><Relationship Id="rId142" Type="http://schemas.openxmlformats.org/officeDocument/2006/relationships/oleObject" Target="embeddings/oleObject68.bin"/><Relationship Id="rId141" Type="http://schemas.openxmlformats.org/officeDocument/2006/relationships/image" Target="media/image65.wmf"/><Relationship Id="rId140" Type="http://schemas.openxmlformats.org/officeDocument/2006/relationships/oleObject" Target="embeddings/oleObject67.bin"/><Relationship Id="rId14" Type="http://schemas.openxmlformats.org/officeDocument/2006/relationships/image" Target="media/image4.wmf"/><Relationship Id="rId139" Type="http://schemas.openxmlformats.org/officeDocument/2006/relationships/image" Target="media/image64.wmf"/><Relationship Id="rId138" Type="http://schemas.openxmlformats.org/officeDocument/2006/relationships/oleObject" Target="embeddings/oleObject66.bin"/><Relationship Id="rId137" Type="http://schemas.openxmlformats.org/officeDocument/2006/relationships/oleObject" Target="embeddings/oleObject65.bin"/><Relationship Id="rId136" Type="http://schemas.openxmlformats.org/officeDocument/2006/relationships/oleObject" Target="embeddings/oleObject64.bin"/><Relationship Id="rId135" Type="http://schemas.openxmlformats.org/officeDocument/2006/relationships/oleObject" Target="embeddings/oleObject63.bin"/><Relationship Id="rId134" Type="http://schemas.openxmlformats.org/officeDocument/2006/relationships/image" Target="media/image63.wmf"/><Relationship Id="rId133" Type="http://schemas.openxmlformats.org/officeDocument/2006/relationships/oleObject" Target="embeddings/oleObject62.bin"/><Relationship Id="rId132" Type="http://schemas.openxmlformats.org/officeDocument/2006/relationships/oleObject" Target="embeddings/oleObject61.bin"/><Relationship Id="rId131" Type="http://schemas.openxmlformats.org/officeDocument/2006/relationships/image" Target="media/image62.wmf"/><Relationship Id="rId130" Type="http://schemas.openxmlformats.org/officeDocument/2006/relationships/oleObject" Target="embeddings/oleObject60.bin"/><Relationship Id="rId13" Type="http://schemas.openxmlformats.org/officeDocument/2006/relationships/oleObject" Target="embeddings/oleObject1.bin"/><Relationship Id="rId129" Type="http://schemas.openxmlformats.org/officeDocument/2006/relationships/image" Target="media/image61.wmf"/><Relationship Id="rId128" Type="http://schemas.openxmlformats.org/officeDocument/2006/relationships/oleObject" Target="embeddings/oleObject59.bin"/><Relationship Id="rId127" Type="http://schemas.openxmlformats.org/officeDocument/2006/relationships/image" Target="media/image60.wmf"/><Relationship Id="rId126" Type="http://schemas.openxmlformats.org/officeDocument/2006/relationships/oleObject" Target="embeddings/oleObject58.bin"/><Relationship Id="rId125" Type="http://schemas.openxmlformats.org/officeDocument/2006/relationships/image" Target="media/image59.wmf"/><Relationship Id="rId124" Type="http://schemas.openxmlformats.org/officeDocument/2006/relationships/oleObject" Target="embeddings/oleObject57.bin"/><Relationship Id="rId123" Type="http://schemas.openxmlformats.org/officeDocument/2006/relationships/image" Target="media/image58.wmf"/><Relationship Id="rId122" Type="http://schemas.openxmlformats.org/officeDocument/2006/relationships/oleObject" Target="embeddings/oleObject56.bin"/><Relationship Id="rId121" Type="http://schemas.openxmlformats.org/officeDocument/2006/relationships/image" Target="media/image57.wmf"/><Relationship Id="rId120" Type="http://schemas.openxmlformats.org/officeDocument/2006/relationships/oleObject" Target="embeddings/oleObject55.bin"/><Relationship Id="rId12" Type="http://schemas.openxmlformats.org/officeDocument/2006/relationships/image" Target="media/image3.jpeg"/><Relationship Id="rId119" Type="http://schemas.openxmlformats.org/officeDocument/2006/relationships/image" Target="media/image56.wmf"/><Relationship Id="rId118" Type="http://schemas.openxmlformats.org/officeDocument/2006/relationships/oleObject" Target="embeddings/oleObject54.bin"/><Relationship Id="rId117" Type="http://schemas.openxmlformats.org/officeDocument/2006/relationships/image" Target="media/image55.wmf"/><Relationship Id="rId116" Type="http://schemas.openxmlformats.org/officeDocument/2006/relationships/oleObject" Target="embeddings/oleObject53.bin"/><Relationship Id="rId115" Type="http://schemas.openxmlformats.org/officeDocument/2006/relationships/image" Target="media/image54.wmf"/><Relationship Id="rId114" Type="http://schemas.openxmlformats.org/officeDocument/2006/relationships/oleObject" Target="embeddings/oleObject52.bin"/><Relationship Id="rId113" Type="http://schemas.openxmlformats.org/officeDocument/2006/relationships/oleObject" Target="embeddings/oleObject51.bin"/><Relationship Id="rId112" Type="http://schemas.openxmlformats.org/officeDocument/2006/relationships/image" Target="media/image53.wmf"/><Relationship Id="rId111" Type="http://schemas.openxmlformats.org/officeDocument/2006/relationships/oleObject" Target="embeddings/oleObject50.bin"/><Relationship Id="rId110" Type="http://schemas.openxmlformats.org/officeDocument/2006/relationships/image" Target="media/image52.wmf"/><Relationship Id="rId11" Type="http://schemas.openxmlformats.org/officeDocument/2006/relationships/image" Target="media/image2.png"/><Relationship Id="rId109" Type="http://schemas.openxmlformats.org/officeDocument/2006/relationships/oleObject" Target="embeddings/oleObject49.bin"/><Relationship Id="rId108" Type="http://schemas.openxmlformats.org/officeDocument/2006/relationships/image" Target="media/image51.wmf"/><Relationship Id="rId107" Type="http://schemas.openxmlformats.org/officeDocument/2006/relationships/oleObject" Target="embeddings/oleObject48.bin"/><Relationship Id="rId106" Type="http://schemas.openxmlformats.org/officeDocument/2006/relationships/image" Target="media/image50.wmf"/><Relationship Id="rId105" Type="http://schemas.openxmlformats.org/officeDocument/2006/relationships/oleObject" Target="embeddings/oleObject47.bin"/><Relationship Id="rId104" Type="http://schemas.openxmlformats.org/officeDocument/2006/relationships/image" Target="media/image49.wmf"/><Relationship Id="rId103" Type="http://schemas.openxmlformats.org/officeDocument/2006/relationships/oleObject" Target="embeddings/oleObject46.bin"/><Relationship Id="rId102" Type="http://schemas.openxmlformats.org/officeDocument/2006/relationships/image" Target="media/image48.wmf"/><Relationship Id="rId101" Type="http://schemas.openxmlformats.org/officeDocument/2006/relationships/oleObject" Target="embeddings/oleObject45.bin"/><Relationship Id="rId100" Type="http://schemas.openxmlformats.org/officeDocument/2006/relationships/image" Target="media/image47.w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77"/>
    <customShpInfo spid="_x0000_s1079"/>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CIMM</Company>
  <Pages>28</Pages>
  <Words>3636</Words>
  <Characters>4375</Characters>
  <Lines>70</Lines>
  <Paragraphs>29</Paragraphs>
  <TotalTime>13</TotalTime>
  <ScaleCrop>false</ScaleCrop>
  <LinksUpToDate>false</LinksUpToDate>
  <CharactersWithSpaces>5148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2023-06-28T09:43:00Z</dcterms:created>
  <dc:creator>Chad</dc:creator>
  <cp:lastModifiedBy>日月甜凯</cp:lastModifiedBy>
  <cp:lastPrinted>2020-11-13T05:53:00Z</cp:lastPrinted>
  <dcterms:modified xsi:type="dcterms:W3CDTF">2024-12-20T07:15:50Z</dcterms:modified>
  <dc:title>JJF</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2052-12.1.0.19302</vt:lpwstr>
  </property>
  <property fmtid="{D5CDD505-2E9C-101B-9397-08002B2CF9AE}" pid="4" name="ICV">
    <vt:lpwstr>74DC188776A9494DABFFF5C0FB9BBDCD</vt:lpwstr>
  </property>
</Properties>
</file>